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5E66DD" w:rsidRDefault="005E66DD" w:rsidP="00F266B2">
      <w:pPr>
        <w:spacing w:line="360" w:lineRule="auto"/>
        <w:jc w:val="center"/>
        <w:rPr>
          <w:b/>
        </w:rPr>
      </w:pPr>
      <w:r>
        <w:object w:dxaOrig="261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in" o:ole="">
            <v:imagedata r:id="rId8" o:title="" gain="72818f" grayscale="t" bilevel="t"/>
          </v:shape>
          <o:OLEObject Type="Embed" ProgID="MSPhotoEd.3" ShapeID="_x0000_i1025" DrawAspect="Content" ObjectID="_1567239947" r:id="rId9"/>
        </w:object>
      </w:r>
      <w:r>
        <w:rPr>
          <w:b/>
        </w:rPr>
        <w:t xml:space="preserve"> </w:t>
      </w:r>
    </w:p>
    <w:p w:rsidR="005E66DD" w:rsidRDefault="005E66DD" w:rsidP="00F266B2">
      <w:pPr>
        <w:spacing w:line="360" w:lineRule="auto"/>
        <w:jc w:val="center"/>
        <w:rPr>
          <w:b/>
        </w:rPr>
      </w:pPr>
    </w:p>
    <w:p w:rsidR="005E66DD" w:rsidRPr="00942F32" w:rsidRDefault="005E66DD" w:rsidP="00F266B2">
      <w:pPr>
        <w:pStyle w:val="34"/>
        <w:spacing w:line="360" w:lineRule="auto"/>
        <w:rPr>
          <w:b/>
          <w:bCs w:val="0"/>
          <w:sz w:val="28"/>
          <w:szCs w:val="28"/>
        </w:rPr>
      </w:pPr>
      <w:r w:rsidRPr="00942F32">
        <w:rPr>
          <w:b/>
          <w:bCs w:val="0"/>
          <w:sz w:val="28"/>
          <w:szCs w:val="28"/>
        </w:rPr>
        <w:t>ФЕДЕРАЛЬНАЯ СЛУЖБА ПО НАДЗОРУ В СФЕРЕ ЗАЩИТЫ ПРАВ ПОТРЕБИТЕЛЕЙ И БЛАГОПОЛУЧИЯ ЧЕЛОВЕКА</w:t>
      </w:r>
    </w:p>
    <w:p w:rsidR="00BB7174" w:rsidRDefault="005E66DD" w:rsidP="00BB7174">
      <w:pPr>
        <w:spacing w:after="80" w:line="360" w:lineRule="auto"/>
        <w:jc w:val="center"/>
        <w:rPr>
          <w:rFonts w:ascii="Times New Roman" w:hAnsi="Times New Roman" w:cs="Times New Roman"/>
          <w:b/>
          <w:sz w:val="28"/>
          <w:szCs w:val="28"/>
        </w:rPr>
      </w:pPr>
      <w:r w:rsidRPr="00942F32">
        <w:rPr>
          <w:rFonts w:ascii="Times New Roman" w:hAnsi="Times New Roman" w:cs="Times New Roman"/>
          <w:b/>
          <w:sz w:val="28"/>
          <w:szCs w:val="28"/>
        </w:rPr>
        <w:t>Управление Федеральной службы по надзору в сфере защиты прав потребителей и благополучия человека по Брянской области</w:t>
      </w: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Pr="00141060" w:rsidRDefault="00BB7174" w:rsidP="00BB7174">
      <w:pPr>
        <w:pStyle w:val="10"/>
        <w:keepNext/>
        <w:keepLines/>
        <w:shd w:val="clear" w:color="auto" w:fill="auto"/>
        <w:spacing w:before="0" w:line="480" w:lineRule="auto"/>
        <w:jc w:val="center"/>
        <w:rPr>
          <w:b w:val="0"/>
        </w:rPr>
      </w:pPr>
      <w:r w:rsidRPr="00141060">
        <w:rPr>
          <w:b w:val="0"/>
        </w:rPr>
        <w:t>ДОКЛАД</w:t>
      </w:r>
    </w:p>
    <w:p w:rsidR="00BB7174" w:rsidRPr="00BB7174" w:rsidRDefault="00BB7174" w:rsidP="00BB7174">
      <w:pPr>
        <w:spacing w:after="80" w:line="360" w:lineRule="auto"/>
        <w:jc w:val="center"/>
        <w:rPr>
          <w:rFonts w:ascii="Times New Roman" w:hAnsi="Times New Roman" w:cs="Times New Roman"/>
          <w:sz w:val="39"/>
          <w:szCs w:val="39"/>
        </w:rPr>
      </w:pPr>
      <w:r w:rsidRPr="00BB7174">
        <w:rPr>
          <w:rFonts w:ascii="Times New Roman" w:hAnsi="Times New Roman" w:cs="Times New Roman"/>
          <w:sz w:val="39"/>
          <w:szCs w:val="39"/>
        </w:rPr>
        <w:t>о соблюдении обязательных требований с разъяснением неоднозначных или не ясных для подконтрольных лиц обязательных требований</w:t>
      </w: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rPr>
          <w:rFonts w:ascii="Times New Roman" w:hAnsi="Times New Roman" w:cs="Times New Roman"/>
          <w:b/>
          <w:sz w:val="28"/>
          <w:szCs w:val="28"/>
        </w:rPr>
      </w:pPr>
      <w:r>
        <w:t>Брянск 2017</w:t>
      </w:r>
    </w:p>
    <w:p w:rsidR="00BB7174" w:rsidRDefault="00BB7174">
      <w:pPr>
        <w:rPr>
          <w:rFonts w:ascii="Times New Roman" w:hAnsi="Times New Roman" w:cs="Times New Roman"/>
          <w:b/>
          <w:sz w:val="28"/>
          <w:szCs w:val="28"/>
        </w:rPr>
      </w:pPr>
      <w:r>
        <w:rPr>
          <w:rFonts w:ascii="Times New Roman" w:hAnsi="Times New Roman" w:cs="Times New Roman"/>
          <w:b/>
          <w:sz w:val="28"/>
          <w:szCs w:val="28"/>
        </w:rPr>
        <w:br w:type="page"/>
      </w:r>
    </w:p>
    <w:p w:rsidR="005E66DD" w:rsidRPr="00141060" w:rsidRDefault="005E66DD" w:rsidP="00F266B2">
      <w:pPr>
        <w:pStyle w:val="41"/>
        <w:keepNext/>
        <w:keepLines/>
        <w:shd w:val="clear" w:color="auto" w:fill="auto"/>
        <w:spacing w:after="241" w:line="360" w:lineRule="auto"/>
        <w:ind w:left="3400"/>
        <w:rPr>
          <w:b w:val="0"/>
        </w:rPr>
      </w:pPr>
      <w:bookmarkStart w:id="1" w:name="bookmark2"/>
      <w:bookmarkEnd w:id="0"/>
      <w:r w:rsidRPr="00141060">
        <w:rPr>
          <w:b w:val="0"/>
        </w:rPr>
        <w:lastRenderedPageBreak/>
        <w:t>СОДЕРЖАНИЕ</w:t>
      </w:r>
      <w:bookmarkEnd w:id="1"/>
    </w:p>
    <w:p w:rsidR="00614188" w:rsidRPr="00614188" w:rsidRDefault="003B3641" w:rsidP="00F266B2">
      <w:pPr>
        <w:pStyle w:val="24"/>
        <w:tabs>
          <w:tab w:val="left" w:pos="630"/>
          <w:tab w:val="right" w:leader="dot" w:pos="7724"/>
        </w:tabs>
        <w:spacing w:line="360" w:lineRule="auto"/>
        <w:ind w:right="720" w:firstLine="0"/>
        <w:rPr>
          <w:b w:val="0"/>
        </w:rPr>
      </w:pPr>
      <w:r w:rsidRPr="003B3641">
        <w:rPr>
          <w:b w:val="0"/>
        </w:rPr>
        <w:fldChar w:fldCharType="begin"/>
      </w:r>
      <w:r w:rsidR="005E66DD" w:rsidRPr="00141060">
        <w:rPr>
          <w:b w:val="0"/>
        </w:rPr>
        <w:instrText xml:space="preserve"> TOC \o "1-3" \h \z </w:instrText>
      </w:r>
      <w:r w:rsidRPr="003B3641">
        <w:rPr>
          <w:b w:val="0"/>
        </w:rPr>
        <w:fldChar w:fldCharType="separate"/>
      </w:r>
      <w:r w:rsidR="00614188" w:rsidRPr="00614188">
        <w:t xml:space="preserve"> </w:t>
      </w:r>
      <w:r w:rsidR="00614188" w:rsidRPr="00614188">
        <w:rPr>
          <w:b w:val="0"/>
        </w:rPr>
        <w:t>I.</w:t>
      </w:r>
      <w:r w:rsidR="00614188" w:rsidRPr="00614188">
        <w:rPr>
          <w:b w:val="0"/>
        </w:rPr>
        <w:tab/>
        <w:t xml:space="preserve">РАЗЪЯСНЕНИЯ ПО СОБЛЮДЕНИЮ ОБЯЗАТЕЛЬНЫХ ТРЕБОВАНИЙ ЗАКОНОДАТЕЛЬСТВА В ОБЛАСТИ САНИТАРНО-ЭПИДЕМИОЛОГИЧЕСКОГО БЛАГОПОЛУЧИЯ НАСЕЛЕНИЯ. </w:t>
      </w:r>
      <w:r w:rsidR="00614188">
        <w:rPr>
          <w:b w:val="0"/>
        </w:rPr>
        <w:t>………………………………………………………….…….</w:t>
      </w:r>
      <w:r w:rsidR="00614188"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Дошкольные образовательны</w:t>
      </w:r>
      <w:r>
        <w:rPr>
          <w:b w:val="0"/>
        </w:rPr>
        <w:t>е</w:t>
      </w:r>
      <w:r w:rsidRPr="00614188">
        <w:rPr>
          <w:b w:val="0"/>
        </w:rPr>
        <w:t xml:space="preserve"> организации...</w:t>
      </w:r>
      <w:r>
        <w:rPr>
          <w:b w:val="0"/>
        </w:rPr>
        <w:t>...............................................</w:t>
      </w:r>
      <w:r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Общеобразовательные организации...</w:t>
      </w:r>
      <w:r>
        <w:rPr>
          <w:b w:val="0"/>
        </w:rPr>
        <w:t>............................................................</w:t>
      </w:r>
      <w:r w:rsidRPr="00614188">
        <w:rPr>
          <w:b w:val="0"/>
        </w:rPr>
        <w:t>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Оздоровительные лагеря с дневным пребыванием на базе общеобразовательных организаций</w:t>
      </w:r>
      <w:r>
        <w:rPr>
          <w:b w:val="0"/>
        </w:rPr>
        <w:t>…………………………………………</w:t>
      </w:r>
      <w:r w:rsidRPr="00614188">
        <w:rPr>
          <w:b w:val="0"/>
        </w:rPr>
        <w:t>.5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Загородные оздоровительные лагеря</w:t>
      </w:r>
      <w:r>
        <w:rPr>
          <w:b w:val="0"/>
        </w:rPr>
        <w:t>………………………………………</w:t>
      </w:r>
      <w:r w:rsidRPr="00614188">
        <w:rPr>
          <w:b w:val="0"/>
        </w:rPr>
        <w:t>10</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Медицинские организации....</w:t>
      </w:r>
      <w:r>
        <w:rPr>
          <w:b w:val="0"/>
        </w:rPr>
        <w:t>........................................................................</w:t>
      </w:r>
      <w:r w:rsidRPr="00614188">
        <w:rPr>
          <w:b w:val="0"/>
        </w:rPr>
        <w:t>14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общественного питания...</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пищевой промышленности</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Промышленные предприятия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II. РАЗЪЯСНЕНИЯ НЕОДНОЗНАЧНЫХ ИЛИ НЕ ЯСНЫХ ДЛЯ ПОДКОНТРОЛЬНЫХ ЛИЦ ОБЯЗАТЕЛЬНЫХ ТРЕБОВАНИЙ в ОБЛАСТИ САНИТАРНО-ЭПИДЕМИОЛОГИЧЕСКОГО БЛАГОПОЛУЧИЯ НАСЕЛЕНИЯ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 xml:space="preserve">III. РАЗЪЯСНЕНИЯ НОВЫХ ТРЕБОВАНИЙ НОРМАТИВНЫХ ПРАВОВЫХ АКТОВ в ОБЛАСТИ </w:t>
      </w:r>
      <w:r w:rsidRPr="00614188">
        <w:rPr>
          <w:b w:val="0"/>
        </w:rPr>
        <w:lastRenderedPageBreak/>
        <w:t>САНИТАРНО-ЭПИДЕМИОЛОГИЧЕСКОГО БЛАГОПОЛУЧИЯ НАСЕЛЕНИЯ...</w:t>
      </w:r>
      <w:r>
        <w:rPr>
          <w:b w:val="0"/>
        </w:rPr>
        <w:t>................................................................................................</w:t>
      </w:r>
      <w:r w:rsidRPr="00614188">
        <w:rPr>
          <w:b w:val="0"/>
        </w:rPr>
        <w:t>27</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IV. РАЗЪЯСНЕНИЯ ПО СОБЛЮДЕНИЮ ОБЯЗАТЕЛЬНЫХ ТРЕБОВАНИЙ ЗАКОНОДАТЕЛЬСТВА В ОБЛАСТИ ЗАЩИТЫ ПРАВ ПОТРЕБИТЕЛЕЙ...</w:t>
      </w:r>
      <w:r>
        <w:rPr>
          <w:b w:val="0"/>
        </w:rPr>
        <w:t>........................................................................................</w:t>
      </w:r>
      <w:r w:rsidRPr="00614188">
        <w:rPr>
          <w:b w:val="0"/>
        </w:rPr>
        <w:t>28</w:t>
      </w:r>
    </w:p>
    <w:p w:rsidR="00614188" w:rsidRPr="00614188" w:rsidRDefault="00614188" w:rsidP="00F266B2">
      <w:pPr>
        <w:pStyle w:val="24"/>
        <w:tabs>
          <w:tab w:val="left" w:pos="630"/>
          <w:tab w:val="right" w:leader="dot" w:pos="7724"/>
        </w:tabs>
        <w:spacing w:line="360" w:lineRule="auto"/>
        <w:ind w:right="720" w:firstLine="0"/>
        <w:rPr>
          <w:b w:val="0"/>
        </w:rPr>
      </w:pPr>
      <w:r>
        <w:rPr>
          <w:b w:val="0"/>
        </w:rPr>
        <w:t>О</w:t>
      </w:r>
      <w:r w:rsidRPr="00614188">
        <w:rPr>
          <w:b w:val="0"/>
        </w:rPr>
        <w:t xml:space="preserve"> защите прав потребителей при расчетах с использованием национальных платежных инструментов </w:t>
      </w:r>
      <w:r>
        <w:rPr>
          <w:b w:val="0"/>
        </w:rPr>
        <w:t>…………………………………………………..</w:t>
      </w:r>
      <w:r w:rsidRPr="00614188">
        <w:rPr>
          <w:b w:val="0"/>
        </w:rPr>
        <w:t>28</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Торговля продовольственными и непродовольственными товарами</w:t>
      </w:r>
      <w:r>
        <w:rPr>
          <w:b w:val="0"/>
        </w:rPr>
        <w:t>……</w:t>
      </w:r>
      <w:r w:rsidRPr="00614188">
        <w:rPr>
          <w:b w:val="0"/>
        </w:rPr>
        <w:t>29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Финансовые услуги</w:t>
      </w:r>
      <w:r>
        <w:rPr>
          <w:b w:val="0"/>
        </w:rPr>
        <w:t>………………………………………………………….</w:t>
      </w:r>
      <w:r w:rsidRPr="00614188">
        <w:rPr>
          <w:b w:val="0"/>
        </w:rPr>
        <w:t>.31</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Услуги связи</w:t>
      </w:r>
      <w:r>
        <w:rPr>
          <w:b w:val="0"/>
        </w:rPr>
        <w:t>………………………………………………………………..</w:t>
      </w:r>
      <w:r w:rsidRPr="00614188">
        <w:rPr>
          <w:b w:val="0"/>
        </w:rPr>
        <w:t>. 33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Платные медицинские услуги</w:t>
      </w:r>
      <w:r>
        <w:rPr>
          <w:b w:val="0"/>
        </w:rPr>
        <w:t>………………………………………………</w:t>
      </w:r>
      <w:r w:rsidRPr="00614188">
        <w:rPr>
          <w:b w:val="0"/>
        </w:rPr>
        <w:t>35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Требования к упаковкам сладких подарков</w:t>
      </w:r>
      <w:r>
        <w:rPr>
          <w:b w:val="0"/>
        </w:rPr>
        <w:t>………………………………..</w:t>
      </w:r>
      <w:r w:rsidRPr="00614188">
        <w:rPr>
          <w:b w:val="0"/>
        </w:rPr>
        <w:t>36</w:t>
      </w:r>
    </w:p>
    <w:p w:rsidR="00614188" w:rsidRDefault="00614188" w:rsidP="00F266B2">
      <w:pPr>
        <w:pStyle w:val="24"/>
        <w:tabs>
          <w:tab w:val="left" w:pos="630"/>
          <w:tab w:val="right" w:leader="dot" w:pos="7724"/>
        </w:tabs>
        <w:spacing w:line="360" w:lineRule="auto"/>
        <w:ind w:right="720" w:firstLine="0"/>
        <w:rPr>
          <w:b w:val="0"/>
        </w:rPr>
      </w:pPr>
      <w:r w:rsidRPr="00614188">
        <w:rPr>
          <w:b w:val="0"/>
        </w:rPr>
        <w:t>V. РАЗЪЯСНЕНИЯ НЕОДНОЗНАЧНЫХ ИЛИ НЕ ЯСНЫХ ДЛЯ ПОДКОНТРОЛЬНЫХ ЛИЦ ОБЯЗАТЕЛЬНЫХ ТРЕБОВАНИЙ В ОБЛАСТИ ЗАЩИТЫ ПРАВ ПОТРЕБИТЕЛЕЙ</w:t>
      </w:r>
      <w:r>
        <w:rPr>
          <w:b w:val="0"/>
        </w:rPr>
        <w:t>………………………….</w:t>
      </w:r>
      <w:r w:rsidRPr="00614188">
        <w:rPr>
          <w:b w:val="0"/>
        </w:rPr>
        <w:t>.38</w:t>
      </w:r>
    </w:p>
    <w:p w:rsidR="00614188" w:rsidRPr="00614188" w:rsidRDefault="00614188" w:rsidP="00F266B2">
      <w:pPr>
        <w:pStyle w:val="24"/>
        <w:tabs>
          <w:tab w:val="left" w:pos="630"/>
          <w:tab w:val="right" w:leader="dot" w:pos="7724"/>
        </w:tabs>
        <w:spacing w:line="360" w:lineRule="auto"/>
        <w:ind w:right="720" w:firstLine="0"/>
        <w:rPr>
          <w:b w:val="0"/>
        </w:rPr>
      </w:pPr>
    </w:p>
    <w:p w:rsidR="00614188" w:rsidRPr="00614188" w:rsidRDefault="00614188" w:rsidP="00F266B2">
      <w:pPr>
        <w:pStyle w:val="24"/>
        <w:shd w:val="clear" w:color="auto" w:fill="auto"/>
        <w:tabs>
          <w:tab w:val="left" w:pos="630"/>
          <w:tab w:val="right" w:leader="dot" w:pos="7724"/>
        </w:tabs>
        <w:spacing w:before="0" w:line="360" w:lineRule="auto"/>
        <w:ind w:right="720" w:firstLine="0"/>
        <w:rPr>
          <w:b w:val="0"/>
        </w:rPr>
      </w:pPr>
      <w:r w:rsidRPr="00614188">
        <w:rPr>
          <w:b w:val="0"/>
        </w:rPr>
        <w:t>IV. РАЗЪЯСНЕНИЯ НОВЫХ ТРЕБОВАНИЙ НОРМАТИВНЫХ ПРАВОВЫХ АКТОВ В ОБЛАСТИ ЗАЩИТЫ ПРАВ ПОТРЕБИТЕЛЕЙ..39</w:t>
      </w:r>
    </w:p>
    <w:p w:rsidR="005E66DD" w:rsidRPr="00141060" w:rsidRDefault="003B3641" w:rsidP="00F266B2">
      <w:pPr>
        <w:pStyle w:val="30"/>
        <w:shd w:val="clear" w:color="auto" w:fill="auto"/>
        <w:tabs>
          <w:tab w:val="right" w:leader="dot" w:pos="9028"/>
        </w:tabs>
        <w:spacing w:line="360" w:lineRule="auto"/>
        <w:ind w:left="640" w:right="20"/>
      </w:pPr>
      <w:r w:rsidRPr="00141060">
        <w:fldChar w:fldCharType="end"/>
      </w:r>
    </w:p>
    <w:p w:rsidR="005E66DD" w:rsidRPr="00141060" w:rsidRDefault="005E66DD" w:rsidP="00F266B2">
      <w:pPr>
        <w:spacing w:line="360" w:lineRule="auto"/>
        <w:rPr>
          <w:szCs w:val="28"/>
        </w:rPr>
      </w:pPr>
    </w:p>
    <w:p w:rsidR="00562B06" w:rsidRPr="005E66DD" w:rsidRDefault="00562B06" w:rsidP="00F266B2">
      <w:pPr>
        <w:pStyle w:val="30"/>
        <w:shd w:val="clear" w:color="auto" w:fill="auto"/>
        <w:tabs>
          <w:tab w:val="right" w:leader="dot" w:pos="9028"/>
        </w:tabs>
        <w:spacing w:line="360" w:lineRule="auto"/>
        <w:ind w:right="20" w:firstLine="640"/>
        <w:rPr>
          <w:sz w:val="28"/>
          <w:szCs w:val="28"/>
        </w:rPr>
      </w:pPr>
    </w:p>
    <w:p w:rsidR="00182B27" w:rsidRPr="009A2E7A" w:rsidRDefault="00182B27" w:rsidP="00F266B2">
      <w:pPr>
        <w:pStyle w:val="32"/>
        <w:keepNext/>
        <w:keepLines/>
        <w:shd w:val="clear" w:color="auto" w:fill="auto"/>
        <w:spacing w:line="360" w:lineRule="auto"/>
        <w:ind w:firstLine="640"/>
        <w:jc w:val="center"/>
        <w:rPr>
          <w:sz w:val="28"/>
          <w:szCs w:val="28"/>
        </w:rPr>
      </w:pPr>
      <w:bookmarkStart w:id="2" w:name="bookmark3"/>
      <w:r w:rsidRPr="005E66DD">
        <w:rPr>
          <w:sz w:val="28"/>
          <w:szCs w:val="28"/>
          <w:lang w:val="en-US"/>
        </w:rPr>
        <w:lastRenderedPageBreak/>
        <w:t>I</w:t>
      </w:r>
      <w:r w:rsidRPr="009A2E7A">
        <w:rPr>
          <w:sz w:val="28"/>
          <w:szCs w:val="28"/>
        </w:rPr>
        <w:t>.</w:t>
      </w:r>
      <w:r w:rsidR="00481854" w:rsidRPr="005E66DD">
        <w:rPr>
          <w:sz w:val="28"/>
          <w:szCs w:val="28"/>
        </w:rPr>
        <w:t>РАЗЪЯСНЕНИЯ</w:t>
      </w:r>
      <w:bookmarkEnd w:id="2"/>
    </w:p>
    <w:p w:rsidR="00562B06" w:rsidRPr="009A2E7A" w:rsidRDefault="00481854" w:rsidP="00F266B2">
      <w:pPr>
        <w:pStyle w:val="32"/>
        <w:keepNext/>
        <w:keepLines/>
        <w:shd w:val="clear" w:color="auto" w:fill="auto"/>
        <w:spacing w:line="360" w:lineRule="auto"/>
        <w:ind w:firstLine="640"/>
        <w:jc w:val="center"/>
        <w:rPr>
          <w:sz w:val="28"/>
          <w:szCs w:val="28"/>
        </w:rPr>
      </w:pPr>
      <w:r w:rsidRPr="005E66DD">
        <w:rPr>
          <w:sz w:val="28"/>
          <w:szCs w:val="28"/>
        </w:rPr>
        <w:t>по соблюдению обязательных требований</w:t>
      </w:r>
      <w:r w:rsidR="00182B27" w:rsidRPr="005E66DD">
        <w:rPr>
          <w:sz w:val="28"/>
          <w:szCs w:val="28"/>
        </w:rPr>
        <w:t xml:space="preserve"> </w:t>
      </w:r>
      <w:r w:rsidRPr="005E66DD">
        <w:rPr>
          <w:sz w:val="28"/>
          <w:szCs w:val="28"/>
        </w:rPr>
        <w:t>законодательства в области санитарно-эпидемиологического благополучия населения</w:t>
      </w:r>
    </w:p>
    <w:p w:rsidR="00182B27" w:rsidRPr="009A2E7A" w:rsidRDefault="00182B27" w:rsidP="00F266B2">
      <w:pPr>
        <w:pStyle w:val="32"/>
        <w:keepNext/>
        <w:keepLines/>
        <w:shd w:val="clear" w:color="auto" w:fill="auto"/>
        <w:spacing w:line="360" w:lineRule="auto"/>
        <w:ind w:firstLine="640"/>
        <w:jc w:val="center"/>
        <w:rPr>
          <w:sz w:val="28"/>
          <w:szCs w:val="28"/>
        </w:rPr>
      </w:pPr>
    </w:p>
    <w:p w:rsidR="00562B06" w:rsidRPr="009A2E7A" w:rsidRDefault="00481854" w:rsidP="00F266B2">
      <w:pPr>
        <w:pStyle w:val="22"/>
        <w:shd w:val="clear" w:color="auto" w:fill="auto"/>
        <w:spacing w:before="0" w:line="360" w:lineRule="auto"/>
        <w:ind w:firstLine="640"/>
        <w:jc w:val="center"/>
        <w:rPr>
          <w:sz w:val="28"/>
          <w:szCs w:val="28"/>
        </w:rPr>
      </w:pPr>
      <w:r w:rsidRPr="005E66DD">
        <w:rPr>
          <w:sz w:val="28"/>
          <w:szCs w:val="28"/>
        </w:rPr>
        <w:t>Для обеспечения безопасного пребывания детей в дошкольных образовательных организациях необходимо:</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выполнение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Провести расчет наполняемости групп, исходя из нормы площади на 1 ребенка: 2 м</w:t>
      </w:r>
      <w:r w:rsidRPr="005E66DD">
        <w:rPr>
          <w:sz w:val="28"/>
          <w:szCs w:val="28"/>
          <w:vertAlign w:val="superscript"/>
        </w:rPr>
        <w:t>2</w:t>
      </w:r>
      <w:r w:rsidRPr="005E66DD">
        <w:rPr>
          <w:sz w:val="28"/>
          <w:szCs w:val="28"/>
        </w:rPr>
        <w:t xml:space="preserve"> в дошкольных и 2, 5 м</w:t>
      </w:r>
      <w:r w:rsidRPr="005E66DD">
        <w:rPr>
          <w:sz w:val="28"/>
          <w:szCs w:val="28"/>
          <w:vertAlign w:val="superscript"/>
        </w:rPr>
        <w:t>2</w:t>
      </w:r>
      <w:r w:rsidRPr="005E66DD">
        <w:rPr>
          <w:sz w:val="28"/>
          <w:szCs w:val="28"/>
        </w:rPr>
        <w:t xml:space="preserve"> в ясельных группах (п. 1.9). При комплектовании групп не допускать превышение нормативной наполняемости групп.</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отделку стен и потолков в прачечных, туалетах и моечных групп в соответствии с требованиями п.п. 5.1 и 5.4 СанПиН: стены помещений должны быть гладкими, допускающими уборку влажным способом и дезинфекцию, потолки окрашиваются влагостойкими материалами.</w:t>
      </w:r>
    </w:p>
    <w:p w:rsidR="00562B06" w:rsidRPr="005E66DD" w:rsidRDefault="00481854" w:rsidP="00F266B2">
      <w:pPr>
        <w:pStyle w:val="4"/>
        <w:numPr>
          <w:ilvl w:val="1"/>
          <w:numId w:val="1"/>
        </w:numPr>
        <w:shd w:val="clear" w:color="auto" w:fill="auto"/>
        <w:tabs>
          <w:tab w:val="left" w:pos="1023"/>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7.1).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контроль за соблюдением периодичности смены постельного белья, установленной санитарными правилами: 1 раза в неделю (п. 17.14).</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lastRenderedPageBreak/>
        <w:t>Усилить контроль за приемом пищевых продуктов, в том числе наличием маркировочных ярлыков и сопроводительных документов (деклараций) (п. 14.1).</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t>Провести корректировку меню: увеличить объемы блюд полдников и ужинов для детей старше 3-х лет и довести суммарные объемы полдников не менее 250 г, ужинов - не менее 450 г (п. 15.6, приложение 13).</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Не допускать прием новых работников без гигиенической подготовки и аттестации (п.п. 19.1, 20.1).</w:t>
      </w:r>
    </w:p>
    <w:p w:rsidR="00562B06" w:rsidRPr="005E66DD" w:rsidRDefault="00481854" w:rsidP="00F266B2">
      <w:pPr>
        <w:pStyle w:val="4"/>
        <w:numPr>
          <w:ilvl w:val="1"/>
          <w:numId w:val="1"/>
        </w:numPr>
        <w:shd w:val="clear" w:color="auto" w:fill="auto"/>
        <w:tabs>
          <w:tab w:val="left" w:pos="1047"/>
        </w:tabs>
        <w:spacing w:line="360" w:lineRule="auto"/>
        <w:ind w:right="20" w:firstLine="640"/>
        <w:jc w:val="both"/>
        <w:rPr>
          <w:sz w:val="28"/>
          <w:szCs w:val="28"/>
        </w:rPr>
      </w:pPr>
      <w:r w:rsidRPr="005E66DD">
        <w:rPr>
          <w:sz w:val="28"/>
          <w:szCs w:val="28"/>
        </w:rPr>
        <w:t>Проводить разъяснительную работу с родителями о необходимости исключения туберкулезной инфекции у ребенка путем постановки пробы Манту или обследования врачом-фтизиатром. При отказе родителей от постановки пробы Манту направлять ребенка на обследование в противотуберкулезный диспансер (СП 3.1.2.3114-13 «Профилактика туберкулеза» п. 5.7).</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При организации платных образовательных услуг доводить до сведения родителей необходимую и достоверную информация о платных образовательных услугах в наглядной и доступной форме (Закон РФ «О защите прав потребителей» №2300-1 от 7 февраля 1992 г.).</w:t>
      </w:r>
    </w:p>
    <w:p w:rsidR="00481854" w:rsidRPr="005E66DD" w:rsidRDefault="00481854" w:rsidP="00F266B2">
      <w:pPr>
        <w:pStyle w:val="22"/>
        <w:shd w:val="clear" w:color="auto" w:fill="auto"/>
        <w:spacing w:before="0" w:line="360" w:lineRule="auto"/>
        <w:ind w:firstLine="640"/>
        <w:jc w:val="both"/>
        <w:rPr>
          <w:sz w:val="28"/>
          <w:szCs w:val="28"/>
        </w:rPr>
      </w:pPr>
      <w:bookmarkStart w:id="3" w:name="bookmark4"/>
      <w:r w:rsidRPr="005E66DD">
        <w:rPr>
          <w:sz w:val="28"/>
          <w:szCs w:val="28"/>
        </w:rPr>
        <w:t>Для обеспечения безопасного пребывания детей в общеобразовательных организациях необходимо:</w:t>
      </w:r>
    </w:p>
    <w:bookmarkEnd w:id="3"/>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необходимые условия для соблюдения требований санитарных правил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lastRenderedPageBreak/>
        <w:t>Обратить особое внимание на требования к устройству и содержанию туалетов: на каждом этаже должны размещаться туалеты для мальчиков и девочек, оборудованные кабинами с дверями. В санитарных узлах устанавливают педальные ведра, держатели для туалетной бумаги; рядом с умывальными раковинами размещают электрополотенце или приспособление для бумажного полотенца. Унитазы оборудуют сидениями, изготовленными из материалов, допускающих их обработку моющими и дезинфицирующими средствами (п. 4.25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Кабинеты физики, химии, биологии, технологии (домоводства), мастерские должны быть обеспечены холодным и горячим водоснабжением (п. 8.1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Питьевые фонтанчики оборудуются ограничительными кольцами вокруг вертикальной водяной струи (п. 10.4 СанПиН 2.4.5.2409-08).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Для контроля температурного режима учебные помещения и кабинеты должны быть оснащены бытовыми термометрами (п.6.2 СанПиН 2.4.2.2821-10).</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t>Окна должны быть оборудованы откидными фрамугами с рычажными приборами или форточками. Фрамуги и форточки должны функционировать в любое время года (п. 6.8).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7.2.4 СанПиН 2.4.2.2821-10).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2"/>
          <w:numId w:val="1"/>
        </w:numPr>
        <w:shd w:val="clear" w:color="auto" w:fill="auto"/>
        <w:tabs>
          <w:tab w:val="left" w:pos="1046"/>
        </w:tabs>
        <w:spacing w:line="360" w:lineRule="auto"/>
        <w:ind w:right="20" w:firstLine="640"/>
        <w:jc w:val="both"/>
        <w:rPr>
          <w:sz w:val="28"/>
          <w:szCs w:val="28"/>
        </w:rPr>
      </w:pPr>
      <w:r w:rsidRPr="005E66DD">
        <w:rPr>
          <w:sz w:val="28"/>
          <w:szCs w:val="28"/>
        </w:rPr>
        <w:t>Во всех производственных цехах на пищеблоках устанавливаются раковины для мытья рук (СанПиН 2.4.5.2409-08, приложение 1).</w:t>
      </w:r>
    </w:p>
    <w:p w:rsidR="00562B06" w:rsidRPr="005E66DD" w:rsidRDefault="00481854" w:rsidP="00F266B2">
      <w:pPr>
        <w:pStyle w:val="4"/>
        <w:numPr>
          <w:ilvl w:val="2"/>
          <w:numId w:val="1"/>
        </w:numPr>
        <w:shd w:val="clear" w:color="auto" w:fill="auto"/>
        <w:tabs>
          <w:tab w:val="left" w:pos="1085"/>
        </w:tabs>
        <w:spacing w:line="360" w:lineRule="auto"/>
        <w:ind w:right="20" w:firstLine="640"/>
        <w:jc w:val="both"/>
        <w:rPr>
          <w:sz w:val="28"/>
          <w:szCs w:val="28"/>
        </w:rPr>
      </w:pPr>
      <w:r w:rsidRPr="005E66DD">
        <w:rPr>
          <w:sz w:val="28"/>
          <w:szCs w:val="28"/>
        </w:rPr>
        <w:t xml:space="preserve">Усилить контроль за использованием инвентаря и оборудования согласно маркировке: для раздельного хранения сырых и готовых продуктов, </w:t>
      </w:r>
      <w:r w:rsidRPr="005E66DD">
        <w:rPr>
          <w:sz w:val="28"/>
          <w:szCs w:val="28"/>
        </w:rPr>
        <w:lastRenderedPageBreak/>
        <w:t>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(СанПиН 2.4.5.2409-08, п. 4.10).</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(СанПиН 2.4.5.2409-08, п. 4.10).</w:t>
      </w:r>
    </w:p>
    <w:p w:rsidR="00DF4376" w:rsidRDefault="00481854" w:rsidP="00F266B2">
      <w:pPr>
        <w:pStyle w:val="Default"/>
        <w:spacing w:line="360" w:lineRule="auto"/>
        <w:jc w:val="both"/>
        <w:rPr>
          <w:b/>
          <w:bCs/>
          <w:sz w:val="28"/>
          <w:szCs w:val="28"/>
        </w:rPr>
      </w:pPr>
      <w:r w:rsidRPr="005E66DD">
        <w:rPr>
          <w:sz w:val="28"/>
          <w:szCs w:val="28"/>
        </w:rPr>
        <w:t>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(СанПиН 2.4.5.2409-08 п.п. 5.8-5.12).</w:t>
      </w:r>
      <w:r w:rsidR="00DF4376" w:rsidRPr="00DF4376">
        <w:rPr>
          <w:b/>
          <w:bCs/>
          <w:sz w:val="28"/>
          <w:szCs w:val="28"/>
        </w:rPr>
        <w:t xml:space="preserve"> </w:t>
      </w:r>
    </w:p>
    <w:p w:rsidR="00DF4376" w:rsidRDefault="00DF4376" w:rsidP="00F266B2">
      <w:pPr>
        <w:pStyle w:val="Default"/>
        <w:spacing w:line="360" w:lineRule="auto"/>
        <w:jc w:val="center"/>
        <w:rPr>
          <w:b/>
          <w:bCs/>
          <w:sz w:val="28"/>
          <w:szCs w:val="28"/>
        </w:rPr>
      </w:pPr>
    </w:p>
    <w:p w:rsidR="00DF4376" w:rsidRDefault="00DF4376" w:rsidP="00F266B2">
      <w:pPr>
        <w:pStyle w:val="Default"/>
        <w:spacing w:line="360" w:lineRule="auto"/>
        <w:jc w:val="center"/>
        <w:rPr>
          <w:sz w:val="28"/>
          <w:szCs w:val="28"/>
        </w:rPr>
      </w:pPr>
      <w:r>
        <w:rPr>
          <w:b/>
          <w:bCs/>
          <w:sz w:val="28"/>
          <w:szCs w:val="28"/>
        </w:rPr>
        <w:t>Оздоровительные лагеря с дневным пребыванием на базе общеобразовательных организаций</w:t>
      </w:r>
    </w:p>
    <w:p w:rsidR="00DF4376" w:rsidRDefault="00DF4376" w:rsidP="00F266B2">
      <w:pPr>
        <w:pStyle w:val="Default"/>
        <w:spacing w:line="360" w:lineRule="auto"/>
        <w:ind w:firstLine="708"/>
        <w:jc w:val="both"/>
        <w:rPr>
          <w:sz w:val="28"/>
          <w:szCs w:val="28"/>
        </w:rPr>
      </w:pPr>
      <w:r>
        <w:rPr>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jc w:val="both"/>
        <w:rPr>
          <w:sz w:val="28"/>
          <w:szCs w:val="28"/>
        </w:rPr>
      </w:pPr>
      <w:r>
        <w:rPr>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lastRenderedPageBreak/>
        <w:t xml:space="preserve">-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F4376" w:rsidRDefault="00DF4376" w:rsidP="00F266B2">
      <w:pPr>
        <w:pStyle w:val="Default"/>
        <w:spacing w:line="360" w:lineRule="auto"/>
        <w:jc w:val="both"/>
        <w:rPr>
          <w:sz w:val="28"/>
          <w:szCs w:val="28"/>
        </w:rPr>
      </w:pPr>
      <w:r>
        <w:rPr>
          <w:sz w:val="28"/>
          <w:szCs w:val="28"/>
        </w:rPr>
        <w:t xml:space="preserve">- СП 3.5.1378-03 «Санитарно-эпидемиологические требования к организации и осуществлению дезинфекционной деятельности»;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 Приложение 1 приказа МЗ РФ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внесенными: приказом Минздрава России от 16 июня 2016 г. № 370н); </w:t>
      </w:r>
    </w:p>
    <w:p w:rsidR="00DF4376" w:rsidRDefault="00DF4376" w:rsidP="00F266B2">
      <w:pPr>
        <w:pStyle w:val="Default"/>
        <w:spacing w:line="360" w:lineRule="auto"/>
        <w:jc w:val="both"/>
        <w:rPr>
          <w:sz w:val="28"/>
          <w:szCs w:val="28"/>
        </w:rPr>
      </w:pPr>
      <w:r>
        <w:rPr>
          <w:sz w:val="28"/>
          <w:szCs w:val="28"/>
        </w:rPr>
        <w:t xml:space="preserve">- Федерального закона от 23.02.2013 г. № 15-ФЗ «Об охране здоровья граждан от воздействия табачного дыма и последствий потребления табака». </w:t>
      </w:r>
    </w:p>
    <w:p w:rsidR="00DF4376" w:rsidRDefault="00DF4376" w:rsidP="00F266B2">
      <w:pPr>
        <w:pStyle w:val="Default"/>
        <w:spacing w:line="360" w:lineRule="auto"/>
        <w:jc w:val="both"/>
        <w:rPr>
          <w:sz w:val="28"/>
          <w:szCs w:val="28"/>
        </w:rPr>
      </w:pPr>
    </w:p>
    <w:p w:rsidR="00DF4376" w:rsidRDefault="00DF4376" w:rsidP="00F266B2">
      <w:pPr>
        <w:pStyle w:val="Default"/>
        <w:spacing w:line="360" w:lineRule="auto"/>
        <w:jc w:val="both"/>
        <w:rPr>
          <w:sz w:val="28"/>
          <w:szCs w:val="28"/>
        </w:rPr>
      </w:pPr>
      <w:r>
        <w:rPr>
          <w:sz w:val="28"/>
          <w:szCs w:val="28"/>
        </w:rPr>
        <w:t xml:space="preserve">1. В игровых комнатах, помещениях кружков, спальнях следует соблюдать режим проветривания. Для этих целей окна должны открываться или иметь форточки (фрамуги), с оборудованными фрамужными устройствами. На открывающихся окнах, фрамугах, форточках необходимо предусмотреть наличие сетки от залета кровососущих насекомых. Проветривание помещений проводится в отсутствии детей (п. 6.2 СанПиН 2.4.4.2599-10). </w:t>
      </w:r>
    </w:p>
    <w:p w:rsidR="00DF4376" w:rsidRDefault="00DF4376" w:rsidP="00F266B2">
      <w:pPr>
        <w:pStyle w:val="Default"/>
        <w:spacing w:line="360" w:lineRule="auto"/>
        <w:jc w:val="both"/>
        <w:rPr>
          <w:sz w:val="28"/>
          <w:szCs w:val="28"/>
        </w:rPr>
      </w:pPr>
      <w:r>
        <w:rPr>
          <w:sz w:val="28"/>
          <w:szCs w:val="28"/>
        </w:rPr>
        <w:t xml:space="preserve">2. Уборочный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 (п. 11.10 СанПиН 2.4.4.2599-10). </w:t>
      </w:r>
    </w:p>
    <w:p w:rsidR="00DF4376" w:rsidRDefault="00DF4376" w:rsidP="00F266B2">
      <w:pPr>
        <w:pStyle w:val="Default"/>
        <w:spacing w:line="360" w:lineRule="auto"/>
        <w:jc w:val="both"/>
        <w:rPr>
          <w:color w:val="auto"/>
          <w:sz w:val="28"/>
          <w:szCs w:val="28"/>
        </w:rPr>
      </w:pPr>
      <w:r>
        <w:rPr>
          <w:sz w:val="28"/>
          <w:szCs w:val="28"/>
        </w:rPr>
        <w:t xml:space="preserve">3. Усилить контроль за организацией питьевого режима, в т.ч. с использованием бутилированной питьевой воды: оздоровительное учреждение должно быть обеспечено достаточным количеством чистой </w:t>
      </w:r>
      <w:r>
        <w:rPr>
          <w:sz w:val="28"/>
          <w:szCs w:val="28"/>
        </w:rPr>
        <w:lastRenderedPageBreak/>
        <w:t xml:space="preserve">посуды (одноразовых стаканчиков - в игровых, учебных и спальных помещениях), контейнерами - для сбора использованной посуды </w:t>
      </w:r>
      <w:r>
        <w:rPr>
          <w:sz w:val="23"/>
          <w:szCs w:val="23"/>
        </w:rPr>
        <w:t>4</w:t>
      </w:r>
      <w:r>
        <w:rPr>
          <w:color w:val="auto"/>
          <w:sz w:val="28"/>
          <w:szCs w:val="28"/>
        </w:rPr>
        <w:t xml:space="preserve">одноразового применения. При использовании установок с дозированным розливом питьевой воды, предусматривается замена емкости не реже 1 раза в неделю. Бутилированная вода, поставляемая в оздоровительные учреждения, должна иметь документы, подтверждающие ее происхождение, качество и безопасность (п.п. 8.7-8.9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4.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обработки яиц и усилить контроль за соблюдением данных требований: в условиях отдельного цеха либо в специально отведенном месте мясо-рыбного цеха с использованием разрешенных в установленном порядке дезинфицирующих средств (п. 8.14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7.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холодильное оборудование с маркировкой: «гастрономия», «молочные продукты», «мясо, </w:t>
      </w:r>
      <w:r>
        <w:rPr>
          <w:color w:val="auto"/>
          <w:sz w:val="28"/>
          <w:szCs w:val="28"/>
        </w:rPr>
        <w:lastRenderedPageBreak/>
        <w:t xml:space="preserve">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8. Усилить контроль за использованием инвентаря и оборудования согласно маркировке: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9.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10. Провести инструктаж с работниками пищеблока по правилам отбора суточных проб и усилить контроль за соблюдением правил отбора суточных проб (п. 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11. Туалеты оборудуются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Унитазы обеспечиваются сидениями, позволяющими проводить их ежедневную влажную уборку с применением моющих и дезинфицирующих средств (по эпидемиологическим показателям) (п. 5.8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Медицинский персонал обязан проводить ежедневный осмотр детей при приеме в оздоровительное учреждение (включая осмотр на педикулез) (п. 13.4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13. В целях производственного контроля за доброкачественностью и безопасностью приготовленной пищи, за соблюдением условий хранений и сроков годности пищевых продуктов, оценкой качества приготовленных блюд на пищеблоке оздоровительного учреждения, отбираются суточные пробы от каждой партии приготовленных блюд. Отбор суточных проб проводит повар (п. 9.24 СанПиН 2.4.4.2599-10).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14.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 14.5, форма 1 приложения 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15.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(п. 8.17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16. Сервировку и порционирование блюд необходимо осуществлять персоналом с использованием одноразовых перчаток для каждого вида блюд (п. 9.7 СанПиН 2.3.6.1079-01). </w:t>
      </w:r>
    </w:p>
    <w:p w:rsidR="00DF4376" w:rsidRDefault="00DF4376" w:rsidP="00F266B2">
      <w:pPr>
        <w:pStyle w:val="Default"/>
        <w:spacing w:line="360" w:lineRule="auto"/>
        <w:jc w:val="both"/>
        <w:rPr>
          <w:color w:val="auto"/>
          <w:sz w:val="28"/>
          <w:szCs w:val="28"/>
        </w:rPr>
      </w:pPr>
      <w:r>
        <w:rPr>
          <w:color w:val="auto"/>
          <w:sz w:val="28"/>
          <w:szCs w:val="28"/>
        </w:rPr>
        <w:t xml:space="preserve">17.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 (п. 1.8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18. В профилактических целях проводятся клинико-лабораторные обследования и ограничительные меры среди отдельных групп населения. </w:t>
      </w:r>
    </w:p>
    <w:p w:rsidR="00DF4376" w:rsidRDefault="00DF4376" w:rsidP="00F266B2">
      <w:pPr>
        <w:pStyle w:val="Default"/>
        <w:spacing w:line="360" w:lineRule="auto"/>
        <w:jc w:val="both"/>
        <w:rPr>
          <w:color w:val="auto"/>
          <w:sz w:val="28"/>
          <w:szCs w:val="28"/>
        </w:rPr>
      </w:pPr>
      <w:r>
        <w:rPr>
          <w:color w:val="auto"/>
          <w:sz w:val="28"/>
          <w:szCs w:val="28"/>
        </w:rPr>
        <w:t xml:space="preserve">Однократному лабораторному обследованию на кишечные инфекции, доступными методиками подвергаются лица, поступающие на работу в: </w:t>
      </w:r>
    </w:p>
    <w:p w:rsidR="00DF4376" w:rsidRDefault="00DF4376" w:rsidP="00F266B2">
      <w:pPr>
        <w:pStyle w:val="Default"/>
        <w:spacing w:line="360" w:lineRule="auto"/>
        <w:jc w:val="both"/>
        <w:rPr>
          <w:color w:val="auto"/>
          <w:sz w:val="28"/>
          <w:szCs w:val="28"/>
        </w:rPr>
      </w:pPr>
      <w:r>
        <w:rPr>
          <w:color w:val="auto"/>
          <w:sz w:val="28"/>
          <w:szCs w:val="28"/>
        </w:rPr>
        <w:t xml:space="preserve">а) пищевые предприятия, предприятия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w:t>
      </w:r>
      <w:r>
        <w:rPr>
          <w:color w:val="auto"/>
          <w:sz w:val="28"/>
          <w:szCs w:val="28"/>
        </w:rPr>
        <w:lastRenderedPageBreak/>
        <w:t xml:space="preserve">оборудования (п. 10.5, 10.6 СП 3.1.1.3108-13 «Профилактика кишечных инфекций»). </w:t>
      </w:r>
    </w:p>
    <w:p w:rsidR="00DF4376" w:rsidRDefault="00DF4376" w:rsidP="00F266B2">
      <w:pPr>
        <w:pStyle w:val="Default"/>
        <w:spacing w:line="360" w:lineRule="auto"/>
        <w:jc w:val="both"/>
        <w:rPr>
          <w:color w:val="auto"/>
          <w:sz w:val="28"/>
          <w:szCs w:val="28"/>
        </w:rPr>
      </w:pPr>
      <w:r>
        <w:rPr>
          <w:color w:val="auto"/>
          <w:sz w:val="28"/>
          <w:szCs w:val="28"/>
        </w:rPr>
        <w:t xml:space="preserve">19. Принять необходимые меры по обеспечению обязательного лабораторного обследования на вирусы, вызывающие острые кишечные инфекции (ротавирус, норовирус), работников пищеблоков. </w:t>
      </w:r>
    </w:p>
    <w:p w:rsidR="00DF4376" w:rsidRDefault="00DF4376" w:rsidP="00F266B2">
      <w:pPr>
        <w:pStyle w:val="Default"/>
        <w:spacing w:line="360" w:lineRule="auto"/>
        <w:jc w:val="both"/>
        <w:rPr>
          <w:color w:val="auto"/>
          <w:sz w:val="28"/>
          <w:szCs w:val="28"/>
        </w:rPr>
      </w:pPr>
      <w:r>
        <w:rPr>
          <w:color w:val="auto"/>
          <w:sz w:val="28"/>
          <w:szCs w:val="28"/>
        </w:rPr>
        <w:t xml:space="preserve">20. Работники оздоровительных учреждений должны быть привиты в соответствии с национальным календарем профилактических прививок, а также по эпидемиологическим показаниям (п. 1.7 СанПиН 2.4.4.2599-10), взрослые от 36 до 55 лет (включительно), относящиеся к группам риска (работники медицинских и образовательных организаций и т.д.), не болевшие, не привитые, привитые однократно, не имеющие сведений о прививках против кори (приложение 1 Приказа МЗ РФ от 21 марта 2014 года № 125н (с изменениями, внесенными: приказом Минздрава России от 16 июня 2016 г. № 370н). </w:t>
      </w:r>
    </w:p>
    <w:p w:rsidR="00DF4376" w:rsidRDefault="00DF4376" w:rsidP="00F266B2">
      <w:pPr>
        <w:pStyle w:val="Default"/>
        <w:spacing w:line="360" w:lineRule="auto"/>
        <w:jc w:val="both"/>
        <w:rPr>
          <w:color w:val="auto"/>
          <w:sz w:val="28"/>
          <w:szCs w:val="28"/>
        </w:rPr>
      </w:pPr>
      <w:r>
        <w:rPr>
          <w:color w:val="auto"/>
          <w:sz w:val="28"/>
          <w:szCs w:val="28"/>
        </w:rPr>
        <w:t xml:space="preserve">21. Для хранения уборочного инвентаря выделяют отдельное помещение, при его отсутствии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(п. 5.22 СанПиН 2.4.4.2599-10). </w:t>
      </w:r>
    </w:p>
    <w:p w:rsidR="00DF4376" w:rsidRDefault="00DF4376" w:rsidP="00F266B2">
      <w:pPr>
        <w:pStyle w:val="Default"/>
        <w:spacing w:line="360" w:lineRule="auto"/>
        <w:jc w:val="both"/>
        <w:rPr>
          <w:sz w:val="28"/>
          <w:szCs w:val="28"/>
        </w:rPr>
      </w:pPr>
      <w:r>
        <w:rPr>
          <w:sz w:val="28"/>
          <w:szCs w:val="28"/>
        </w:rPr>
        <w:t xml:space="preserve">22.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(п. 13.3 СанПиН 2.4.5.2409-08). </w:t>
      </w:r>
    </w:p>
    <w:p w:rsidR="00DF4376" w:rsidRDefault="00DF4376" w:rsidP="00F266B2">
      <w:pPr>
        <w:pStyle w:val="Default"/>
        <w:spacing w:line="360" w:lineRule="auto"/>
        <w:jc w:val="both"/>
        <w:rPr>
          <w:sz w:val="28"/>
          <w:szCs w:val="28"/>
        </w:rPr>
      </w:pPr>
      <w:r>
        <w:rPr>
          <w:sz w:val="28"/>
          <w:szCs w:val="28"/>
        </w:rPr>
        <w:t xml:space="preserve">23. Для предупреждения залета насекомых следует проводить засетчивание оконных и дверных проемов в помещениях столовой (п. 11.20 СанПиН 2.4.4.2599-10). </w:t>
      </w:r>
    </w:p>
    <w:p w:rsidR="00DF4376" w:rsidRDefault="00DF4376" w:rsidP="00F266B2">
      <w:pPr>
        <w:pStyle w:val="Default"/>
        <w:spacing w:line="360" w:lineRule="auto"/>
        <w:jc w:val="both"/>
        <w:rPr>
          <w:sz w:val="28"/>
          <w:szCs w:val="28"/>
        </w:rPr>
      </w:pPr>
      <w:r>
        <w:rPr>
          <w:sz w:val="28"/>
          <w:szCs w:val="28"/>
        </w:rPr>
        <w:t xml:space="preserve">24. При изготовлении блюд, кулинарных и кондитерских изделий снимать ювелирные украшения, часы и другие бьющиеся предметы, коротко стричь </w:t>
      </w:r>
      <w:r>
        <w:rPr>
          <w:sz w:val="28"/>
          <w:szCs w:val="28"/>
        </w:rPr>
        <w:lastRenderedPageBreak/>
        <w:t xml:space="preserve">ногти и не покрывать их лаком, не застегивать спецодежду булавками (п. 12.2 СанПиН 2.4.4.2599-10). </w:t>
      </w:r>
    </w:p>
    <w:p w:rsidR="00DF4376" w:rsidRDefault="00DF4376" w:rsidP="00F266B2">
      <w:pPr>
        <w:pStyle w:val="Default"/>
        <w:spacing w:line="360" w:lineRule="auto"/>
        <w:jc w:val="both"/>
        <w:rPr>
          <w:sz w:val="28"/>
          <w:szCs w:val="28"/>
        </w:rPr>
      </w:pPr>
      <w:r>
        <w:rPr>
          <w:sz w:val="28"/>
          <w:szCs w:val="28"/>
        </w:rPr>
        <w:t xml:space="preserve">25.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(п. 5.14 СанПиН 2.4.5.2409-08). </w:t>
      </w:r>
    </w:p>
    <w:p w:rsidR="00DF4376" w:rsidRDefault="00DF4376" w:rsidP="00F266B2">
      <w:pPr>
        <w:pStyle w:val="Default"/>
        <w:spacing w:line="360" w:lineRule="auto"/>
        <w:jc w:val="both"/>
        <w:rPr>
          <w:sz w:val="28"/>
          <w:szCs w:val="28"/>
        </w:rPr>
      </w:pPr>
      <w:r>
        <w:rPr>
          <w:sz w:val="28"/>
          <w:szCs w:val="28"/>
        </w:rPr>
        <w:t xml:space="preserve">26. Пищевые отходы хранят в емкостях с крышками в специально выделенном месте (п. 5.20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27. Территория оздоровительного учреждения должна содержаться в чистоте. Уборку территории проводят ежедневно до выхода детей на участок…. Мусор собирают в мусоросборники, которые должны иметь плотно закрывающиеся крышки, и при заполнении 2/3 их объема вывозят на полигоны твердых бытовых отходов в соответствии с договором на вывоз бытовых отходов (п. 11.1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28. Моечные ванны для мытья столовой посуды должны иметь маркировку объемной вместимости и обеспечиваться пробками из полимерных и резиновых материалов (п.5.7.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29.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(п. 5.13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30.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w:t>
      </w:r>
      <w:r>
        <w:rPr>
          <w:color w:val="auto"/>
          <w:sz w:val="28"/>
          <w:szCs w:val="28"/>
        </w:rPr>
        <w:lastRenderedPageBreak/>
        <w:t xml:space="preserve">промаркированный уборочный инвентарь. Инвентарь для мытья туалетов должен иметь сигнальную (красную) маркировку. </w:t>
      </w:r>
    </w:p>
    <w:p w:rsidR="00DF4376" w:rsidRDefault="00DF4376" w:rsidP="00F266B2">
      <w:pPr>
        <w:pStyle w:val="Default"/>
        <w:spacing w:line="360" w:lineRule="auto"/>
        <w:jc w:val="both"/>
        <w:rPr>
          <w:color w:val="auto"/>
          <w:sz w:val="28"/>
          <w:szCs w:val="28"/>
        </w:rPr>
      </w:pPr>
      <w:r>
        <w:rPr>
          <w:color w:val="auto"/>
          <w:sz w:val="28"/>
          <w:szCs w:val="28"/>
        </w:rPr>
        <w:t xml:space="preserve">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(п. 5.21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31.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(п .5.3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32. Хранение уборочного инвентаря в производственных помещениях столовой не допускается (п. 11.14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33. Требования к осуществлению дезинфекционной деятельности: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 (п. 3.2 СП 3.5.1378-03). </w:t>
      </w:r>
    </w:p>
    <w:p w:rsidR="00DF4376" w:rsidRDefault="00DF4376" w:rsidP="00F266B2">
      <w:pPr>
        <w:pStyle w:val="Default"/>
        <w:spacing w:line="360" w:lineRule="auto"/>
        <w:jc w:val="both"/>
        <w:rPr>
          <w:color w:val="auto"/>
          <w:sz w:val="28"/>
          <w:szCs w:val="28"/>
        </w:rPr>
      </w:pPr>
      <w:r>
        <w:rPr>
          <w:color w:val="auto"/>
          <w:sz w:val="28"/>
          <w:szCs w:val="28"/>
        </w:rPr>
        <w:t xml:space="preserve">Заключительную дезинфекцию, дезинсекцию, дератизацию в очагах инфекционных болезней проводят в отсутствие людей, не имеющих отношения к обработке. Текущую дезинфекцию разрешается проводить в присутствии людей (больных, ухаживающего за ними персонала и т.д.). Профилактическую дезинфекцию, дезинсекцию и дератизацию проводят в присутствии или в отсутствие людей, согласно действующим методическим документам (инструкциям) на конкретное средство (п. 3.4 СП 3.5.1378-03). </w:t>
      </w:r>
    </w:p>
    <w:p w:rsidR="00DF4376" w:rsidRDefault="00DF4376" w:rsidP="00F266B2">
      <w:pPr>
        <w:pStyle w:val="Default"/>
        <w:spacing w:line="360" w:lineRule="auto"/>
        <w:jc w:val="both"/>
        <w:rPr>
          <w:color w:val="auto"/>
          <w:sz w:val="28"/>
          <w:szCs w:val="28"/>
        </w:rPr>
      </w:pPr>
      <w:r>
        <w:rPr>
          <w:color w:val="auto"/>
          <w:sz w:val="28"/>
          <w:szCs w:val="28"/>
        </w:rPr>
        <w:t xml:space="preserve">34.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w:t>
      </w:r>
      <w:r>
        <w:rPr>
          <w:color w:val="auto"/>
          <w:sz w:val="28"/>
          <w:szCs w:val="28"/>
        </w:rPr>
        <w:lastRenderedPageBreak/>
        <w:t xml:space="preserve">утверждается в порядке, установленном законодательством Российской Федерации (п. 18.3 СП 3.1/3.2.3146-13). </w:t>
      </w:r>
    </w:p>
    <w:p w:rsidR="00DF4376" w:rsidRDefault="00DF4376" w:rsidP="00F266B2">
      <w:pPr>
        <w:pStyle w:val="Default"/>
        <w:spacing w:line="360" w:lineRule="auto"/>
        <w:jc w:val="both"/>
        <w:rPr>
          <w:color w:val="auto"/>
          <w:sz w:val="28"/>
          <w:szCs w:val="28"/>
        </w:rPr>
      </w:pPr>
      <w:r>
        <w:rPr>
          <w:color w:val="auto"/>
          <w:sz w:val="28"/>
          <w:szCs w:val="28"/>
        </w:rPr>
        <w:t xml:space="preserve">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(п. 18.8 СП 3.1/3.2.3146-13). </w:t>
      </w:r>
    </w:p>
    <w:p w:rsidR="00DF4376" w:rsidRDefault="00DF4376" w:rsidP="00F266B2">
      <w:pPr>
        <w:pStyle w:val="Default"/>
        <w:spacing w:line="360" w:lineRule="auto"/>
        <w:jc w:val="both"/>
        <w:rPr>
          <w:color w:val="auto"/>
          <w:sz w:val="28"/>
          <w:szCs w:val="28"/>
        </w:rPr>
      </w:pPr>
      <w:r>
        <w:rPr>
          <w:color w:val="auto"/>
          <w:sz w:val="28"/>
          <w:szCs w:val="28"/>
        </w:rPr>
        <w:t xml:space="preserve">35.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(ч. 5 ст. 12 Федерального закона № 15-ФЗ от 23.02.2013 г.). </w:t>
      </w:r>
    </w:p>
    <w:p w:rsidR="00DF4376" w:rsidRDefault="00DF4376" w:rsidP="00F266B2">
      <w:pPr>
        <w:pStyle w:val="Default"/>
        <w:spacing w:line="360" w:lineRule="auto"/>
        <w:jc w:val="center"/>
        <w:rPr>
          <w:color w:val="auto"/>
          <w:sz w:val="28"/>
          <w:szCs w:val="28"/>
        </w:rPr>
      </w:pPr>
      <w:r>
        <w:rPr>
          <w:b/>
          <w:bCs/>
          <w:color w:val="auto"/>
          <w:sz w:val="28"/>
          <w:szCs w:val="28"/>
        </w:rPr>
        <w:t>Загородные оздоровительные лагеря</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rPr>
          <w:sz w:val="28"/>
          <w:szCs w:val="28"/>
        </w:rPr>
      </w:pPr>
    </w:p>
    <w:p w:rsidR="00DF4376" w:rsidRDefault="00DF4376" w:rsidP="00F266B2">
      <w:pPr>
        <w:pStyle w:val="Default"/>
        <w:spacing w:line="360" w:lineRule="auto"/>
        <w:jc w:val="both"/>
        <w:rPr>
          <w:sz w:val="28"/>
          <w:szCs w:val="28"/>
        </w:rPr>
      </w:pPr>
      <w:r>
        <w:rPr>
          <w:sz w:val="28"/>
          <w:szCs w:val="28"/>
        </w:rPr>
        <w:t xml:space="preserve">- СанПиН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t xml:space="preserve">- СанПиН 2.1.3.2630-10 «Санитарно-эпидемиологические требования к организациям, осуществляющим медицинскую деятельность»;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1.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w:t>
      </w:r>
      <w:r>
        <w:rPr>
          <w:sz w:val="28"/>
          <w:szCs w:val="28"/>
        </w:rPr>
        <w:lastRenderedPageBreak/>
        <w:t xml:space="preserve">Уборочный инвентарь для туалета (ветошь, ведра, щетки) маркируется и хранится в туалетной комнате в специальном шкафу или в отведенном месте. Уборочный инвентарь (щетки, ветошь, ерши) моется, дезинфицируется, прополаскивается и сушится (п. 12.4 СанПиН 2.4.4.3155-13). </w:t>
      </w:r>
    </w:p>
    <w:p w:rsidR="00DF4376" w:rsidRDefault="00DF4376" w:rsidP="00F266B2">
      <w:pPr>
        <w:pStyle w:val="Default"/>
        <w:spacing w:line="360" w:lineRule="auto"/>
        <w:jc w:val="both"/>
        <w:rPr>
          <w:sz w:val="28"/>
          <w:szCs w:val="28"/>
        </w:rPr>
      </w:pPr>
      <w:r>
        <w:rPr>
          <w:sz w:val="28"/>
          <w:szCs w:val="28"/>
        </w:rPr>
        <w:t xml:space="preserve">2.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sz w:val="28"/>
          <w:szCs w:val="28"/>
        </w:rPr>
      </w:pPr>
      <w:r>
        <w:rPr>
          <w:sz w:val="28"/>
          <w:szCs w:val="28"/>
        </w:rPr>
        <w:t xml:space="preserve">3.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sz w:val="28"/>
          <w:szCs w:val="28"/>
        </w:rPr>
        <w:t xml:space="preserve">4.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w:t>
      </w:r>
      <w:r>
        <w:rPr>
          <w:color w:val="auto"/>
          <w:sz w:val="28"/>
          <w:szCs w:val="28"/>
        </w:rPr>
        <w:t xml:space="preserve">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отбора суточных проб и усилить контроль за соблюдением правил отбора суточных проб (п.14.11,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7. 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 (п. 1.10 СанПиН 2.4.4.3155-13). </w:t>
      </w:r>
    </w:p>
    <w:p w:rsidR="00DF4376" w:rsidRDefault="00DF4376" w:rsidP="00F266B2">
      <w:pPr>
        <w:pStyle w:val="Default"/>
        <w:spacing w:line="360" w:lineRule="auto"/>
        <w:jc w:val="both"/>
        <w:rPr>
          <w:color w:val="auto"/>
          <w:sz w:val="28"/>
          <w:szCs w:val="28"/>
        </w:rPr>
      </w:pPr>
      <w:r>
        <w:rPr>
          <w:color w:val="auto"/>
          <w:sz w:val="28"/>
          <w:szCs w:val="28"/>
        </w:rPr>
        <w:t>8</w:t>
      </w:r>
      <w:r>
        <w:rPr>
          <w:b/>
          <w:bCs/>
          <w:color w:val="auto"/>
          <w:sz w:val="28"/>
          <w:szCs w:val="28"/>
        </w:rPr>
        <w:t xml:space="preserve">. </w:t>
      </w:r>
      <w:r>
        <w:rPr>
          <w:color w:val="auto"/>
          <w:sz w:val="28"/>
          <w:szCs w:val="28"/>
        </w:rPr>
        <w:t xml:space="preserve">Для проведения дезинфекционных мероприятий организации должны регулярно обеспечиваться моющими и дезинфицирующими средствами различного назначения (в том числе химическими индикаторами) (п. 1.2 главы 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9. Работники детских оздоровительных лагерей должны быть привиты в соответствии с национальным календарем профилактических прививок, а также по эпидемиологическим показаниям (п. 1.18 СанПиН 3155-13). </w:t>
      </w:r>
    </w:p>
    <w:p w:rsidR="00DF4376" w:rsidRDefault="00DF4376" w:rsidP="00F266B2">
      <w:pPr>
        <w:pStyle w:val="Default"/>
        <w:spacing w:line="360" w:lineRule="auto"/>
        <w:jc w:val="both"/>
        <w:rPr>
          <w:color w:val="auto"/>
          <w:sz w:val="28"/>
          <w:szCs w:val="28"/>
        </w:rPr>
      </w:pPr>
      <w:r>
        <w:rPr>
          <w:color w:val="auto"/>
          <w:sz w:val="28"/>
          <w:szCs w:val="28"/>
        </w:rPr>
        <w:t xml:space="preserve">10. 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Взрослые от 36 до 55 лет (включительно), относящиеся к группам риска (работники медицинских и образовательных организаций, …..), не болевшие, не привитые, привитые однократно, не имеющие сведений о прививках против кори - вакцинация против кори, ревакцинация против кори (п. 18.8 СП 3.1./3.2. 3146-13). </w:t>
      </w:r>
    </w:p>
    <w:p w:rsidR="00DF4376" w:rsidRDefault="00DF4376" w:rsidP="00F266B2">
      <w:pPr>
        <w:pStyle w:val="Default"/>
        <w:spacing w:line="360" w:lineRule="auto"/>
        <w:jc w:val="both"/>
        <w:rPr>
          <w:color w:val="auto"/>
          <w:sz w:val="28"/>
          <w:szCs w:val="28"/>
        </w:rPr>
      </w:pPr>
      <w:r>
        <w:rPr>
          <w:color w:val="auto"/>
          <w:sz w:val="28"/>
          <w:szCs w:val="28"/>
        </w:rPr>
        <w:t>11. Не допускать к работе лиц, не прошедших медицинский осмотр, не привитых против дифтерии, кори (лиц в возрасте до 55 лет, не имеющих документальных сведений о 2-х прививках), краснухи (женщин, в возрасте до 25 лет, не имеющих документальных сведений о 2-х прививках), не имеющих справки об отсутствии контакта с инфекционными больными.</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Медицинским персоналом осуществляется ежедневный контроль за соблюдением: </w:t>
      </w:r>
    </w:p>
    <w:p w:rsidR="00DF4376" w:rsidRDefault="00DF4376" w:rsidP="00F266B2">
      <w:pPr>
        <w:pStyle w:val="Default"/>
        <w:spacing w:line="360" w:lineRule="auto"/>
        <w:jc w:val="both"/>
        <w:rPr>
          <w:color w:val="auto"/>
          <w:sz w:val="28"/>
          <w:szCs w:val="28"/>
        </w:rPr>
      </w:pPr>
      <w:r>
        <w:rPr>
          <w:color w:val="auto"/>
          <w:sz w:val="28"/>
          <w:szCs w:val="28"/>
        </w:rPr>
        <w:t xml:space="preserve">- правил личной гигиены детьми и персоналом;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режима дня;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суточных норм и режима питания, отбора суточной пробы, организации питьевого режима. </w:t>
      </w:r>
    </w:p>
    <w:p w:rsidR="00DF4376" w:rsidRDefault="00DF4376" w:rsidP="00F266B2">
      <w:pPr>
        <w:pStyle w:val="Default"/>
        <w:spacing w:line="360" w:lineRule="auto"/>
        <w:jc w:val="both"/>
        <w:rPr>
          <w:color w:val="auto"/>
          <w:sz w:val="28"/>
          <w:szCs w:val="28"/>
        </w:rPr>
      </w:pPr>
      <w:r>
        <w:rPr>
          <w:color w:val="auto"/>
          <w:sz w:val="28"/>
          <w:szCs w:val="28"/>
        </w:rPr>
        <w:t xml:space="preserve">Медицинским персоналом обеспечивается: </w:t>
      </w:r>
    </w:p>
    <w:p w:rsidR="00DF4376" w:rsidRDefault="00DF4376" w:rsidP="00F266B2">
      <w:pPr>
        <w:pStyle w:val="Default"/>
        <w:spacing w:line="360" w:lineRule="auto"/>
        <w:jc w:val="both"/>
        <w:rPr>
          <w:color w:val="auto"/>
          <w:sz w:val="28"/>
          <w:szCs w:val="28"/>
        </w:rPr>
      </w:pPr>
      <w:r>
        <w:rPr>
          <w:color w:val="auto"/>
          <w:sz w:val="28"/>
          <w:szCs w:val="28"/>
        </w:rPr>
        <w:t xml:space="preserve">- ежедневный осмотр персонала столовой и детей - дежурных по кухне на наличие гнойничковых заболеваний кожи, катаральных явлений верхних дыхательных путей, опрос на наличие дисфункции желудочно-кишечной системы. Результаты осмотра заносятся в журнал здоровья (приложение № 13); </w:t>
      </w:r>
    </w:p>
    <w:p w:rsidR="00DF4376" w:rsidRDefault="00DF4376" w:rsidP="00F266B2">
      <w:pPr>
        <w:pStyle w:val="Default"/>
        <w:spacing w:line="360" w:lineRule="auto"/>
        <w:jc w:val="both"/>
        <w:rPr>
          <w:color w:val="auto"/>
          <w:sz w:val="28"/>
          <w:szCs w:val="28"/>
        </w:rPr>
      </w:pPr>
      <w:r>
        <w:rPr>
          <w:color w:val="auto"/>
          <w:sz w:val="28"/>
          <w:szCs w:val="28"/>
        </w:rPr>
        <w:t xml:space="preserve">- своевременная изоляция инфекционных больных; </w:t>
      </w:r>
    </w:p>
    <w:p w:rsidR="00DF4376" w:rsidRDefault="00DF4376" w:rsidP="00F266B2">
      <w:pPr>
        <w:pStyle w:val="Default"/>
        <w:spacing w:line="360" w:lineRule="auto"/>
        <w:jc w:val="both"/>
        <w:rPr>
          <w:color w:val="auto"/>
          <w:sz w:val="28"/>
          <w:szCs w:val="28"/>
        </w:rPr>
      </w:pPr>
      <w:r>
        <w:rPr>
          <w:color w:val="auto"/>
          <w:sz w:val="28"/>
          <w:szCs w:val="28"/>
        </w:rPr>
        <w:t xml:space="preserve">- извещение территориальных медицинских организаций и Управления Роспотребнадзора о случаях инфекционных заболеваний в течение первых двух часов; </w:t>
      </w:r>
    </w:p>
    <w:p w:rsidR="00DF4376" w:rsidRDefault="00DF4376" w:rsidP="00F266B2">
      <w:pPr>
        <w:pStyle w:val="Default"/>
        <w:spacing w:line="360" w:lineRule="auto"/>
        <w:jc w:val="both"/>
        <w:rPr>
          <w:color w:val="auto"/>
          <w:sz w:val="28"/>
          <w:szCs w:val="28"/>
        </w:rPr>
      </w:pPr>
      <w:r>
        <w:rPr>
          <w:color w:val="auto"/>
          <w:sz w:val="28"/>
          <w:szCs w:val="28"/>
        </w:rPr>
        <w:t xml:space="preserve">- организация и проведение санитарно-противоэпидемических мероприятий </w:t>
      </w:r>
      <w:r>
        <w:rPr>
          <w:b/>
          <w:bCs/>
          <w:color w:val="auto"/>
          <w:sz w:val="28"/>
          <w:szCs w:val="28"/>
        </w:rPr>
        <w:t>(</w:t>
      </w:r>
      <w:r>
        <w:rPr>
          <w:color w:val="auto"/>
          <w:sz w:val="28"/>
          <w:szCs w:val="28"/>
        </w:rPr>
        <w:t xml:space="preserve">п. 13.2 СанПиН 2.4.4.3155-13). </w:t>
      </w:r>
    </w:p>
    <w:p w:rsidR="00DF4376" w:rsidRDefault="00DF4376" w:rsidP="00F266B2">
      <w:pPr>
        <w:pStyle w:val="Default"/>
        <w:spacing w:line="360" w:lineRule="auto"/>
        <w:jc w:val="both"/>
        <w:rPr>
          <w:color w:val="auto"/>
          <w:sz w:val="28"/>
          <w:szCs w:val="28"/>
        </w:rPr>
      </w:pPr>
      <w:r>
        <w:rPr>
          <w:color w:val="auto"/>
          <w:sz w:val="28"/>
          <w:szCs w:val="28"/>
        </w:rPr>
        <w:t xml:space="preserve">13. В медицинском блоке должны быть организованы следующие профилактические и противоэпидемические мероприятия по недопущению возникновения и распространения инфекционных заболеваний среди детей и сотрудников: </w:t>
      </w:r>
    </w:p>
    <w:p w:rsidR="00DF4376" w:rsidRDefault="00DF4376" w:rsidP="00F266B2">
      <w:pPr>
        <w:pStyle w:val="Default"/>
        <w:spacing w:line="360" w:lineRule="auto"/>
        <w:jc w:val="both"/>
        <w:rPr>
          <w:color w:val="auto"/>
          <w:sz w:val="28"/>
          <w:szCs w:val="28"/>
        </w:rPr>
      </w:pPr>
      <w:r>
        <w:rPr>
          <w:color w:val="auto"/>
          <w:sz w:val="28"/>
          <w:szCs w:val="28"/>
        </w:rPr>
        <w:t xml:space="preserve">- После выведения больного из изоляции,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(гл. 1 п.п. 11.20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Использование перчаток: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 (гл. 1 п. 12.4.7.1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(гл. 1 п. 12.4.7.2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установленном в Российской Федерации порядке, не оказывающие неблагоприятного воздействия на человека. </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 </w:t>
      </w:r>
    </w:p>
    <w:p w:rsidR="00DF4376" w:rsidRDefault="00DF4376" w:rsidP="00F266B2">
      <w:pPr>
        <w:pStyle w:val="Default"/>
        <w:spacing w:line="360" w:lineRule="auto"/>
        <w:jc w:val="both"/>
        <w:rPr>
          <w:color w:val="auto"/>
          <w:sz w:val="28"/>
          <w:szCs w:val="28"/>
        </w:rPr>
      </w:pPr>
      <w:r>
        <w:rPr>
          <w:color w:val="auto"/>
          <w:sz w:val="28"/>
          <w:szCs w:val="28"/>
        </w:rPr>
        <w:t xml:space="preserve">Для проведения текущей и профилактической дезинфекции в присутствии больных применяются малоопасные дезинфекционные средства (IV класса опасности) (гл. 2 п. 1.8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должны быть обеспечены медицинским оборудованием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(гл. 2 п. 2.4 .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должен проводится производственный контроль, в т.ч. организация лабораторно-инструментальных исследований (гл. 2 п. 3.2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в помещениях медицинского блока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 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медицинские кабинеты должны быть укомплектованы в соответствии с приложением 2 приказа МЗ и социального развития РФ № 363н от 16.04.2012 г., в том числе термометрами, одноразовыми шпателями, лекарственными средствами для оказания первой медицинской помощи). </w:t>
      </w:r>
    </w:p>
    <w:p w:rsidR="00DF4376" w:rsidRDefault="00DF4376" w:rsidP="00F266B2">
      <w:pPr>
        <w:pStyle w:val="Default"/>
        <w:spacing w:line="360" w:lineRule="auto"/>
        <w:jc w:val="both"/>
        <w:rPr>
          <w:sz w:val="28"/>
          <w:szCs w:val="28"/>
        </w:rPr>
      </w:pPr>
      <w:r>
        <w:rPr>
          <w:color w:val="auto"/>
          <w:sz w:val="28"/>
          <w:szCs w:val="28"/>
        </w:rPr>
        <w:t>- первая помощь и медицинская помощь осуществляются в соответствии с</w:t>
      </w:r>
      <w:r w:rsidR="00021E69" w:rsidRPr="00021E69">
        <w:rPr>
          <w:color w:val="auto"/>
          <w:sz w:val="28"/>
          <w:szCs w:val="28"/>
        </w:rPr>
        <w:t xml:space="preserve"> </w:t>
      </w:r>
      <w:r>
        <w:rPr>
          <w:sz w:val="28"/>
          <w:szCs w:val="28"/>
        </w:rPr>
        <w:t xml:space="preserve">законодательством Российской Федерации (п. 13.3 СанПиН 2.1.3.2630-10). </w:t>
      </w:r>
    </w:p>
    <w:p w:rsidR="00DF4376" w:rsidRDefault="00DF4376" w:rsidP="00F266B2">
      <w:pPr>
        <w:pStyle w:val="Default"/>
        <w:spacing w:line="360" w:lineRule="auto"/>
        <w:jc w:val="center"/>
        <w:rPr>
          <w:b/>
          <w:bCs/>
          <w:sz w:val="28"/>
          <w:szCs w:val="28"/>
        </w:rPr>
      </w:pPr>
    </w:p>
    <w:p w:rsidR="009A2E7A" w:rsidRPr="005E66DD" w:rsidRDefault="009A2E7A" w:rsidP="00F266B2">
      <w:pPr>
        <w:pStyle w:val="41"/>
        <w:keepNext/>
        <w:keepLines/>
        <w:shd w:val="clear" w:color="auto" w:fill="auto"/>
        <w:spacing w:after="0" w:line="360" w:lineRule="auto"/>
        <w:ind w:firstLine="640"/>
        <w:jc w:val="center"/>
        <w:rPr>
          <w:sz w:val="28"/>
          <w:szCs w:val="28"/>
        </w:rPr>
      </w:pPr>
      <w:bookmarkStart w:id="4" w:name="bookmark5"/>
      <w:r w:rsidRPr="005E66DD">
        <w:rPr>
          <w:sz w:val="28"/>
          <w:szCs w:val="28"/>
        </w:rPr>
        <w:t>Медицинские организации</w:t>
      </w:r>
      <w:bookmarkEnd w:id="4"/>
    </w:p>
    <w:p w:rsidR="009A2E7A" w:rsidRPr="005E66DD" w:rsidRDefault="009A2E7A" w:rsidP="00F266B2">
      <w:pPr>
        <w:pStyle w:val="4"/>
        <w:shd w:val="clear" w:color="auto" w:fill="auto"/>
        <w:spacing w:line="360" w:lineRule="auto"/>
        <w:ind w:right="20" w:firstLine="640"/>
        <w:jc w:val="both"/>
        <w:rPr>
          <w:b/>
          <w:sz w:val="28"/>
          <w:szCs w:val="28"/>
        </w:rPr>
      </w:pPr>
      <w:r w:rsidRPr="005E66DD">
        <w:rPr>
          <w:b/>
          <w:sz w:val="28"/>
          <w:szCs w:val="28"/>
        </w:rPr>
        <w:t>Выявление и учет  инфекционных и паразитарных заболеваний.</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СП 3.1/3.2.3146-13 «Общие требования по профилактике инфекционных и паразитарных болезней»:</w:t>
      </w:r>
    </w:p>
    <w:p w:rsidR="009A2E7A" w:rsidRPr="005E66DD" w:rsidRDefault="009A2E7A" w:rsidP="00F266B2">
      <w:pPr>
        <w:pStyle w:val="4"/>
        <w:numPr>
          <w:ilvl w:val="3"/>
          <w:numId w:val="5"/>
        </w:numPr>
        <w:shd w:val="clear" w:color="auto" w:fill="auto"/>
        <w:tabs>
          <w:tab w:val="left" w:pos="1220"/>
        </w:tabs>
        <w:spacing w:line="360" w:lineRule="auto"/>
        <w:ind w:right="20" w:firstLine="640"/>
        <w:jc w:val="both"/>
        <w:rPr>
          <w:sz w:val="28"/>
          <w:szCs w:val="28"/>
        </w:rPr>
      </w:pPr>
      <w:r w:rsidRPr="005E66DD">
        <w:rPr>
          <w:sz w:val="28"/>
          <w:szCs w:val="28"/>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9A2E7A" w:rsidRPr="005E66DD" w:rsidRDefault="009A2E7A" w:rsidP="00F266B2">
      <w:pPr>
        <w:pStyle w:val="4"/>
        <w:numPr>
          <w:ilvl w:val="3"/>
          <w:numId w:val="5"/>
        </w:numPr>
        <w:shd w:val="clear" w:color="auto" w:fill="auto"/>
        <w:tabs>
          <w:tab w:val="left" w:pos="1268"/>
        </w:tabs>
        <w:spacing w:line="360" w:lineRule="auto"/>
        <w:ind w:right="20" w:firstLine="640"/>
        <w:jc w:val="both"/>
        <w:rPr>
          <w:sz w:val="28"/>
          <w:szCs w:val="28"/>
        </w:rPr>
      </w:pPr>
      <w:r w:rsidRPr="005E66DD">
        <w:rPr>
          <w:sz w:val="28"/>
          <w:szCs w:val="28"/>
        </w:rPr>
        <w:t xml:space="preserve">Выявление больных и носителей осуществляется при всех видах оказания медицинской помощи, а также при проведении периодических и </w:t>
      </w:r>
      <w:r w:rsidRPr="005E66DD">
        <w:rPr>
          <w:sz w:val="28"/>
          <w:szCs w:val="28"/>
        </w:rPr>
        <w:lastRenderedPageBreak/>
        <w:t>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 лабораторных исследований биологических материалов от людей.</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12.3. 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(ф. 60/у)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9A2E7A" w:rsidRPr="005E66DD" w:rsidRDefault="009A2E7A" w:rsidP="00F266B2">
      <w:pPr>
        <w:pStyle w:val="4"/>
        <w:shd w:val="clear" w:color="auto" w:fill="auto"/>
        <w:spacing w:line="360" w:lineRule="auto"/>
        <w:ind w:right="20" w:firstLine="640"/>
        <w:jc w:val="both"/>
        <w:rPr>
          <w:sz w:val="28"/>
          <w:szCs w:val="28"/>
        </w:rPr>
      </w:pPr>
    </w:p>
    <w:p w:rsidR="009A2E7A" w:rsidRPr="005E66DD" w:rsidRDefault="009A2E7A" w:rsidP="00F266B2">
      <w:pPr>
        <w:pStyle w:val="4"/>
        <w:shd w:val="clear" w:color="auto" w:fill="auto"/>
        <w:tabs>
          <w:tab w:val="left" w:pos="1527"/>
        </w:tabs>
        <w:spacing w:line="360" w:lineRule="auto"/>
        <w:ind w:firstLine="640"/>
        <w:jc w:val="center"/>
        <w:rPr>
          <w:b/>
          <w:sz w:val="28"/>
          <w:szCs w:val="28"/>
        </w:rPr>
      </w:pPr>
      <w:r w:rsidRPr="005E66DD">
        <w:rPr>
          <w:b/>
          <w:sz w:val="28"/>
          <w:szCs w:val="28"/>
        </w:rPr>
        <w:t>Профилактика  профессионального инфицирования медицинских работников.</w:t>
      </w:r>
    </w:p>
    <w:p w:rsidR="009A2E7A" w:rsidRPr="005E66DD" w:rsidRDefault="009A2E7A" w:rsidP="00F266B2">
      <w:pPr>
        <w:pStyle w:val="4"/>
        <w:shd w:val="clear" w:color="auto" w:fill="auto"/>
        <w:tabs>
          <w:tab w:val="left" w:pos="1527"/>
        </w:tabs>
        <w:spacing w:line="360" w:lineRule="auto"/>
        <w:ind w:firstLine="640"/>
        <w:jc w:val="both"/>
        <w:rPr>
          <w:b/>
          <w:sz w:val="28"/>
          <w:szCs w:val="28"/>
        </w:rPr>
      </w:pPr>
    </w:p>
    <w:p w:rsidR="009A2E7A" w:rsidRPr="005E66DD" w:rsidRDefault="009A2E7A" w:rsidP="00F266B2">
      <w:pPr>
        <w:pStyle w:val="4"/>
        <w:shd w:val="clear" w:color="auto" w:fill="auto"/>
        <w:tabs>
          <w:tab w:val="left" w:pos="1527"/>
        </w:tabs>
        <w:spacing w:line="360" w:lineRule="auto"/>
        <w:ind w:firstLine="640"/>
        <w:jc w:val="both"/>
        <w:rPr>
          <w:sz w:val="28"/>
          <w:szCs w:val="28"/>
        </w:rPr>
      </w:pPr>
      <w:r w:rsidRPr="005E66DD">
        <w:rPr>
          <w:sz w:val="28"/>
          <w:szCs w:val="28"/>
        </w:rPr>
        <w:t>Согласно СанПиН 2.1.3.2630-10 «Санитарно-эпидемиологические требования к организациям, осуществляющим медицинскую деятельность», раздел I, пункты:</w:t>
      </w:r>
    </w:p>
    <w:p w:rsidR="009A2E7A" w:rsidRPr="005E66DD" w:rsidRDefault="009A2E7A" w:rsidP="00F266B2">
      <w:pPr>
        <w:pStyle w:val="ConsPlusNormal"/>
        <w:spacing w:line="360" w:lineRule="auto"/>
        <w:ind w:firstLine="640"/>
        <w:jc w:val="both"/>
        <w:outlineLvl w:val="3"/>
        <w:rPr>
          <w:rFonts w:ascii="Times New Roman" w:hAnsi="Times New Roman" w:cs="Times New Roman"/>
          <w:sz w:val="28"/>
          <w:szCs w:val="28"/>
        </w:rPr>
      </w:pPr>
      <w:r w:rsidRPr="005E66DD">
        <w:rPr>
          <w:rFonts w:ascii="Times New Roman" w:hAnsi="Times New Roman" w:cs="Times New Roman"/>
          <w:sz w:val="28"/>
          <w:szCs w:val="28"/>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15.19.2. Руки в перчатках обработать салфеткой, смоченной </w:t>
      </w:r>
      <w:r w:rsidRPr="005E66DD">
        <w:rPr>
          <w:rFonts w:ascii="Times New Roman" w:hAnsi="Times New Roman" w:cs="Times New Roman"/>
          <w:sz w:val="28"/>
          <w:szCs w:val="28"/>
        </w:rPr>
        <w:lastRenderedPageBreak/>
        <w:t>дезинфектантом, затем вымыть проточной водой, снять перчатки, руки вымыть и обработать кожным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15.19.4. При попадании биологических жидкостей в глаза промыть их раствором марганцовокислого калия в воде в соотношении 1:10 000.</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15.19.6. По показаниям проводится экстренная профилактика гепатита B и ВИЧ-инфекции в соответствии с </w:t>
      </w:r>
      <w:hyperlink w:anchor="P5726" w:history="1">
        <w:r w:rsidRPr="005E66DD">
          <w:rPr>
            <w:rFonts w:ascii="Times New Roman" w:hAnsi="Times New Roman" w:cs="Times New Roman"/>
            <w:sz w:val="28"/>
            <w:szCs w:val="28"/>
          </w:rPr>
          <w:t>приложением 12</w:t>
        </w:r>
      </w:hyperlink>
      <w:r w:rsidRPr="005E66DD">
        <w:rPr>
          <w:rFonts w:ascii="Times New Roman" w:hAnsi="Times New Roman" w:cs="Times New Roman"/>
          <w:sz w:val="28"/>
          <w:szCs w:val="28"/>
        </w:rPr>
        <w:t>.</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w:t>
      </w:r>
      <w:hyperlink r:id="rId10" w:history="1">
        <w:r w:rsidRPr="005E66DD">
          <w:rPr>
            <w:rFonts w:ascii="Times New Roman" w:hAnsi="Times New Roman" w:cs="Times New Roman"/>
            <w:sz w:val="28"/>
            <w:szCs w:val="28"/>
          </w:rPr>
          <w:t>законодательством</w:t>
        </w:r>
      </w:hyperlink>
      <w:r w:rsidRPr="005E66DD">
        <w:rPr>
          <w:rFonts w:ascii="Times New Roman" w:hAnsi="Times New Roman" w:cs="Times New Roman"/>
          <w:sz w:val="28"/>
          <w:szCs w:val="28"/>
        </w:rPr>
        <w:t xml:space="preserve"> Российской Федерации.</w:t>
      </w:r>
    </w:p>
    <w:p w:rsidR="009A2E7A" w:rsidRPr="005E66DD" w:rsidRDefault="009A2E7A" w:rsidP="00F266B2">
      <w:pPr>
        <w:pStyle w:val="4"/>
        <w:shd w:val="clear" w:color="auto" w:fill="auto"/>
        <w:tabs>
          <w:tab w:val="left" w:pos="1527"/>
        </w:tabs>
        <w:spacing w:after="300" w:line="360" w:lineRule="auto"/>
        <w:ind w:right="20" w:firstLine="640"/>
        <w:jc w:val="both"/>
        <w:rPr>
          <w:sz w:val="28"/>
          <w:szCs w:val="28"/>
        </w:rPr>
      </w:pPr>
      <w:r w:rsidRPr="005E66DD">
        <w:rPr>
          <w:sz w:val="28"/>
          <w:szCs w:val="28"/>
        </w:rPr>
        <w:t>Согласно СП  3.1.5.2826-10 «Профилактика ВИЧ-инфекции»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 целью профилактики профессионального заражения ВИЧ-инфекцией проводится: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8.3.1. Комплекс мероприятий по профилактике аварийных ситуаций при выполнении различных видов работ.</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8.3.3.1. Действия медицинского работника при аварийной ситуации: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 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слизистую глаз, носа и рта: ротовую полость промыть большим количеством воды и прополоскать 70% раствором этилового спирта, слизистую оболочку носа и глаза обильно промывают водой (не тереть);</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наличии риска заражения ВИЧ-инфекцией как можно быстрее начать прием антиретровирусных препаратов в целях постконтактной профилактики заражения ВИЧ.</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8.3.3.2. Необходимо в возможно короткие сроки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 Проведение постконтактной профилактики заражения ВИЧ антиретровирусными препаратами: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8.3.3.3.1. Прием антиретровирусных препаратов должен быть начат в течение первых двух часов после аварии, но не позднее 72 часов.</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8.3.3.3.3.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Аварийные ситуации должны учитываться в каждой медицинской организации в "Журнале учета аварийных ситуаций при проведении медицинских манипуляций».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Сроки диспансерного наблюдения пациентов, пострадавших в аварийных ситуациях, связанных с риском инфицирования ВИЧ, - 1 год; периодичность обследования на антитела к ВИЧ (метод иммуноферментного анализа): в день (ближайшие дни после) аварийной ситуации, в дальнейшем - через 3, 6, 12 месяцев после аварии.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 (в течение 12 месяцев он не может быть донором, должен использовать презерватив при половых контактах и т.п.).</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(пп. 8.3.3.3.5 введен </w:t>
      </w:r>
      <w:hyperlink r:id="rId11" w:history="1">
        <w:r w:rsidRPr="005E66DD">
          <w:rPr>
            <w:sz w:val="28"/>
            <w:szCs w:val="28"/>
          </w:rPr>
          <w:t>Изменениями N 1</w:t>
        </w:r>
      </w:hyperlink>
      <w:r w:rsidRPr="005E66DD">
        <w:rPr>
          <w:sz w:val="28"/>
          <w:szCs w:val="28"/>
        </w:rPr>
        <w:t>, утв. Постановлением Главного государственного санитарного врача РФ от 21.07.2016 N 95).</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center"/>
        <w:rPr>
          <w:b/>
          <w:sz w:val="28"/>
          <w:szCs w:val="28"/>
        </w:rPr>
      </w:pPr>
      <w:r w:rsidRPr="005E66DD">
        <w:rPr>
          <w:b/>
          <w:sz w:val="28"/>
          <w:szCs w:val="28"/>
        </w:rPr>
        <w:t>Осмотры на педикулез, чесотку при направлении на стационарное, санаторное лечение при приеме в детские оздоровительные учреждения санаторного типа:</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lastRenderedPageBreak/>
        <w:t>Согласно СанПиН 3.2.3215-14 «Профилактика паразитарных болезней на территории Российской Федерации» XIII. Требования к мероприятиям по профилактике педикулеза и чесотки (пункты):</w:t>
      </w:r>
    </w:p>
    <w:p w:rsidR="009A2E7A" w:rsidRPr="005E66DD" w:rsidRDefault="009A2E7A" w:rsidP="00F266B2">
      <w:pPr>
        <w:pStyle w:val="4"/>
        <w:shd w:val="clear" w:color="auto" w:fill="auto"/>
        <w:spacing w:line="360" w:lineRule="auto"/>
        <w:ind w:firstLine="640"/>
        <w:jc w:val="both"/>
        <w:rPr>
          <w:sz w:val="28"/>
          <w:szCs w:val="28"/>
        </w:rPr>
      </w:pPr>
      <w:r w:rsidRPr="005E66DD">
        <w:rPr>
          <w:sz w:val="28"/>
          <w:szCs w:val="28"/>
        </w:rPr>
        <w:t>13.2. Осмотру на педикулез и чесотку подлежат:</w:t>
      </w:r>
    </w:p>
    <w:p w:rsidR="009A2E7A" w:rsidRPr="005E66DD" w:rsidRDefault="009A2E7A" w:rsidP="00F266B2">
      <w:pPr>
        <w:pStyle w:val="4"/>
        <w:shd w:val="clear" w:color="auto" w:fill="auto"/>
        <w:spacing w:line="360" w:lineRule="auto"/>
        <w:ind w:firstLine="640"/>
        <w:jc w:val="both"/>
        <w:rPr>
          <w:sz w:val="28"/>
          <w:szCs w:val="28"/>
        </w:rPr>
      </w:pPr>
    </w:p>
    <w:p w:rsidR="009A2E7A" w:rsidRPr="005E66DD" w:rsidRDefault="009A2E7A" w:rsidP="00F266B2">
      <w:pPr>
        <w:pStyle w:val="4"/>
        <w:numPr>
          <w:ilvl w:val="0"/>
          <w:numId w:val="6"/>
        </w:numPr>
        <w:shd w:val="clear" w:color="auto" w:fill="auto"/>
        <w:tabs>
          <w:tab w:val="left" w:pos="1009"/>
        </w:tabs>
        <w:spacing w:line="360" w:lineRule="auto"/>
        <w:ind w:firstLine="640"/>
        <w:jc w:val="both"/>
        <w:rPr>
          <w:sz w:val="28"/>
          <w:szCs w:val="28"/>
        </w:rPr>
      </w:pPr>
      <w:r w:rsidRPr="005E66DD">
        <w:rPr>
          <w:sz w:val="28"/>
          <w:szCs w:val="28"/>
        </w:rPr>
        <w:t>дети, посещающие дошкольные образовательные организации, - ежемесячно;</w:t>
      </w:r>
    </w:p>
    <w:p w:rsidR="009A2E7A" w:rsidRPr="005E66DD" w:rsidRDefault="009A2E7A" w:rsidP="00F266B2">
      <w:pPr>
        <w:pStyle w:val="4"/>
        <w:numPr>
          <w:ilvl w:val="0"/>
          <w:numId w:val="6"/>
        </w:numPr>
        <w:shd w:val="clear" w:color="auto" w:fill="auto"/>
        <w:tabs>
          <w:tab w:val="left" w:pos="1383"/>
        </w:tabs>
        <w:spacing w:line="360" w:lineRule="auto"/>
        <w:ind w:firstLine="640"/>
        <w:jc w:val="both"/>
        <w:rPr>
          <w:sz w:val="28"/>
          <w:szCs w:val="28"/>
        </w:rPr>
      </w:pPr>
      <w:r w:rsidRPr="005E66DD">
        <w:rPr>
          <w:sz w:val="28"/>
          <w:szCs w:val="28"/>
        </w:rPr>
        <w:t>учащиеся общеобразовательных и профессиональных образовательных организаций - 4 раза в год;</w:t>
      </w:r>
    </w:p>
    <w:p w:rsidR="009A2E7A" w:rsidRPr="005E66DD" w:rsidRDefault="009A2E7A" w:rsidP="00F266B2">
      <w:pPr>
        <w:pStyle w:val="4"/>
        <w:numPr>
          <w:ilvl w:val="0"/>
          <w:numId w:val="6"/>
        </w:numPr>
        <w:shd w:val="clear" w:color="auto" w:fill="auto"/>
        <w:tabs>
          <w:tab w:val="left" w:pos="966"/>
        </w:tabs>
        <w:spacing w:line="360" w:lineRule="auto"/>
        <w:ind w:firstLine="640"/>
        <w:jc w:val="both"/>
        <w:rPr>
          <w:sz w:val="28"/>
          <w:szCs w:val="28"/>
        </w:rPr>
      </w:pPr>
      <w:r w:rsidRPr="005E66DD">
        <w:rPr>
          <w:sz w:val="28"/>
          <w:szCs w:val="28"/>
        </w:rPr>
        <w:t>учащиеся школ-интернатов, дети, проживающие в детских домах, домах ребенка, - в соответствии с законодательством Российской Федерации;</w:t>
      </w:r>
    </w:p>
    <w:p w:rsidR="009A2E7A" w:rsidRPr="005E66DD" w:rsidRDefault="009A2E7A" w:rsidP="00F266B2">
      <w:pPr>
        <w:pStyle w:val="4"/>
        <w:numPr>
          <w:ilvl w:val="0"/>
          <w:numId w:val="6"/>
        </w:numPr>
        <w:shd w:val="clear" w:color="auto" w:fill="auto"/>
        <w:tabs>
          <w:tab w:val="left" w:pos="946"/>
        </w:tabs>
        <w:spacing w:line="360" w:lineRule="auto"/>
        <w:ind w:firstLine="640"/>
        <w:jc w:val="both"/>
        <w:rPr>
          <w:sz w:val="28"/>
          <w:szCs w:val="28"/>
        </w:rPr>
      </w:pPr>
      <w:r w:rsidRPr="005E66DD">
        <w:rPr>
          <w:sz w:val="28"/>
          <w:szCs w:val="28"/>
        </w:rPr>
        <w:t>дети, выезжающие на отдых в оздоровительные организации, - до отъезда;</w:t>
      </w:r>
    </w:p>
    <w:p w:rsidR="009A2E7A" w:rsidRPr="005E66DD" w:rsidRDefault="009A2E7A" w:rsidP="00F266B2">
      <w:pPr>
        <w:pStyle w:val="4"/>
        <w:numPr>
          <w:ilvl w:val="0"/>
          <w:numId w:val="6"/>
        </w:numPr>
        <w:shd w:val="clear" w:color="auto" w:fill="auto"/>
        <w:tabs>
          <w:tab w:val="left" w:pos="1038"/>
        </w:tabs>
        <w:spacing w:line="360" w:lineRule="auto"/>
        <w:ind w:firstLine="640"/>
        <w:jc w:val="both"/>
        <w:rPr>
          <w:sz w:val="28"/>
          <w:szCs w:val="28"/>
        </w:rPr>
      </w:pPr>
      <w:r w:rsidRPr="005E66DD">
        <w:rPr>
          <w:sz w:val="28"/>
          <w:szCs w:val="28"/>
        </w:rPr>
        <w:t>дети, находящиеся в детской оздоровительной организации, - еженедельно;</w:t>
      </w:r>
    </w:p>
    <w:p w:rsidR="009A2E7A" w:rsidRPr="005E66DD" w:rsidRDefault="009A2E7A" w:rsidP="00F266B2">
      <w:pPr>
        <w:pStyle w:val="4"/>
        <w:numPr>
          <w:ilvl w:val="0"/>
          <w:numId w:val="6"/>
        </w:numPr>
        <w:shd w:val="clear" w:color="auto" w:fill="auto"/>
        <w:tabs>
          <w:tab w:val="left" w:pos="898"/>
        </w:tabs>
        <w:spacing w:line="360" w:lineRule="auto"/>
        <w:ind w:firstLine="640"/>
        <w:jc w:val="both"/>
        <w:rPr>
          <w:sz w:val="28"/>
          <w:szCs w:val="28"/>
        </w:rPr>
      </w:pPr>
      <w:r w:rsidRPr="005E66DD">
        <w:rPr>
          <w:sz w:val="28"/>
          <w:szCs w:val="28"/>
        </w:rPr>
        <w:t>больные, поступающие на стационарное лечение, - при поступлении и далее 1 раз в 7 дней;</w:t>
      </w:r>
    </w:p>
    <w:p w:rsidR="009A2E7A" w:rsidRPr="005E66DD" w:rsidRDefault="009A2E7A" w:rsidP="00F266B2">
      <w:pPr>
        <w:pStyle w:val="4"/>
        <w:shd w:val="clear" w:color="auto" w:fill="auto"/>
        <w:tabs>
          <w:tab w:val="left" w:pos="174"/>
        </w:tabs>
        <w:spacing w:line="360" w:lineRule="auto"/>
        <w:ind w:firstLine="640"/>
        <w:jc w:val="both"/>
        <w:rPr>
          <w:sz w:val="28"/>
          <w:szCs w:val="28"/>
        </w:rPr>
      </w:pPr>
      <w:r w:rsidRPr="005E66DD">
        <w:rPr>
          <w:sz w:val="28"/>
          <w:szCs w:val="28"/>
        </w:rPr>
        <w:t>- лица, находящиеся в организациях системы социального обеспечения, - 2 раза в месяц;</w:t>
      </w:r>
    </w:p>
    <w:p w:rsidR="009A2E7A" w:rsidRPr="005E66DD" w:rsidRDefault="009A2E7A" w:rsidP="00F266B2">
      <w:pPr>
        <w:pStyle w:val="4"/>
        <w:numPr>
          <w:ilvl w:val="0"/>
          <w:numId w:val="6"/>
        </w:numPr>
        <w:shd w:val="clear" w:color="auto" w:fill="auto"/>
        <w:tabs>
          <w:tab w:val="left" w:pos="903"/>
        </w:tabs>
        <w:spacing w:line="360" w:lineRule="auto"/>
        <w:ind w:firstLine="640"/>
        <w:jc w:val="both"/>
        <w:rPr>
          <w:sz w:val="28"/>
          <w:szCs w:val="28"/>
        </w:rPr>
      </w:pPr>
      <w:r w:rsidRPr="005E66DD">
        <w:rPr>
          <w:sz w:val="28"/>
          <w:szCs w:val="28"/>
        </w:rPr>
        <w:t>амбулаторные больные - при обращении;</w:t>
      </w:r>
    </w:p>
    <w:p w:rsidR="009A2E7A" w:rsidRPr="005E66DD" w:rsidRDefault="009A2E7A" w:rsidP="00F266B2">
      <w:pPr>
        <w:pStyle w:val="4"/>
        <w:numPr>
          <w:ilvl w:val="0"/>
          <w:numId w:val="6"/>
        </w:numPr>
        <w:shd w:val="clear" w:color="auto" w:fill="auto"/>
        <w:tabs>
          <w:tab w:val="left" w:pos="1047"/>
        </w:tabs>
        <w:spacing w:line="360" w:lineRule="auto"/>
        <w:ind w:firstLine="640"/>
        <w:jc w:val="both"/>
        <w:rPr>
          <w:sz w:val="28"/>
          <w:szCs w:val="28"/>
        </w:rPr>
      </w:pPr>
      <w:r w:rsidRPr="005E66DD">
        <w:rPr>
          <w:sz w:val="28"/>
          <w:szCs w:val="28"/>
        </w:rPr>
        <w:t>работники организаций - при проведении диспансеризации и профилактических осмотров.</w:t>
      </w:r>
    </w:p>
    <w:p w:rsidR="009A2E7A" w:rsidRPr="005E66DD" w:rsidRDefault="009A2E7A" w:rsidP="00F266B2">
      <w:pPr>
        <w:pStyle w:val="4"/>
        <w:shd w:val="clear" w:color="auto" w:fill="auto"/>
        <w:tabs>
          <w:tab w:val="left" w:pos="1047"/>
        </w:tabs>
        <w:spacing w:line="360" w:lineRule="auto"/>
        <w:ind w:firstLine="640"/>
        <w:jc w:val="both"/>
        <w:rPr>
          <w:sz w:val="28"/>
          <w:szCs w:val="28"/>
        </w:rPr>
      </w:pPr>
    </w:p>
    <w:p w:rsidR="009A2E7A" w:rsidRPr="005E66DD" w:rsidRDefault="009A2E7A" w:rsidP="00F266B2">
      <w:pPr>
        <w:pStyle w:val="4"/>
        <w:shd w:val="clear" w:color="auto" w:fill="auto"/>
        <w:spacing w:line="360" w:lineRule="auto"/>
        <w:ind w:firstLine="640"/>
        <w:jc w:val="center"/>
        <w:rPr>
          <w:b/>
          <w:sz w:val="28"/>
          <w:szCs w:val="28"/>
        </w:rPr>
      </w:pPr>
      <w:r w:rsidRPr="005E66DD">
        <w:rPr>
          <w:b/>
          <w:sz w:val="28"/>
          <w:szCs w:val="28"/>
        </w:rPr>
        <w:t>Организация бельевого режима, кратности смены спецодежды, организация стирки спецодежды</w:t>
      </w:r>
    </w:p>
    <w:p w:rsidR="009A2E7A" w:rsidRPr="005E66DD" w:rsidRDefault="009A2E7A" w:rsidP="00F266B2">
      <w:pPr>
        <w:pStyle w:val="4"/>
        <w:shd w:val="clear" w:color="auto" w:fill="auto"/>
        <w:spacing w:line="360" w:lineRule="auto"/>
        <w:ind w:firstLine="640"/>
        <w:jc w:val="center"/>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Согласно СанПиН 2.1.3.2630-10 «Санитарно-эпидемиологические требования к организациям, осуществляющим медицинскую деятельность» I. </w:t>
      </w:r>
      <w:r w:rsidRPr="005E66DD">
        <w:rPr>
          <w:sz w:val="28"/>
          <w:szCs w:val="28"/>
        </w:rPr>
        <w:lastRenderedPageBreak/>
        <w:t>Общие требования к организациям, осуществляющим медицинскую деятельность (пункты):</w:t>
      </w:r>
    </w:p>
    <w:p w:rsidR="009A2E7A" w:rsidRPr="005E66DD" w:rsidRDefault="009A2E7A" w:rsidP="00F266B2">
      <w:pPr>
        <w:pStyle w:val="4"/>
        <w:numPr>
          <w:ilvl w:val="0"/>
          <w:numId w:val="7"/>
        </w:numPr>
        <w:shd w:val="clear" w:color="auto" w:fill="auto"/>
        <w:tabs>
          <w:tab w:val="left" w:pos="1580"/>
        </w:tabs>
        <w:spacing w:line="360" w:lineRule="auto"/>
        <w:ind w:right="20" w:firstLine="640"/>
        <w:jc w:val="both"/>
        <w:rPr>
          <w:sz w:val="28"/>
          <w:szCs w:val="28"/>
        </w:rPr>
      </w:pPr>
      <w:r w:rsidRPr="005E66DD">
        <w:rPr>
          <w:sz w:val="28"/>
          <w:szCs w:val="28"/>
        </w:rPr>
        <w:t>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9A2E7A" w:rsidRPr="005E66DD" w:rsidRDefault="009A2E7A" w:rsidP="00F266B2">
      <w:pPr>
        <w:pStyle w:val="4"/>
        <w:numPr>
          <w:ilvl w:val="0"/>
          <w:numId w:val="7"/>
        </w:numPr>
        <w:shd w:val="clear" w:color="auto" w:fill="auto"/>
        <w:tabs>
          <w:tab w:val="left" w:pos="1863"/>
        </w:tabs>
        <w:spacing w:line="360" w:lineRule="auto"/>
        <w:ind w:right="20" w:firstLine="640"/>
        <w:jc w:val="both"/>
        <w:rPr>
          <w:sz w:val="28"/>
          <w:szCs w:val="28"/>
        </w:rPr>
      </w:pPr>
      <w:r w:rsidRPr="005E66DD">
        <w:rPr>
          <w:sz w:val="28"/>
          <w:szCs w:val="28"/>
        </w:rPr>
        <w:t>Стирка одежды персонала должна осуществляться централизованно и раздельно от белья больных.</w:t>
      </w:r>
    </w:p>
    <w:p w:rsidR="009A2E7A" w:rsidRPr="005E66DD" w:rsidRDefault="009A2E7A" w:rsidP="00F266B2">
      <w:pPr>
        <w:pStyle w:val="4"/>
        <w:numPr>
          <w:ilvl w:val="0"/>
          <w:numId w:val="7"/>
        </w:numPr>
        <w:shd w:val="clear" w:color="auto" w:fill="auto"/>
        <w:tabs>
          <w:tab w:val="left" w:pos="1527"/>
        </w:tabs>
        <w:spacing w:line="360" w:lineRule="auto"/>
        <w:ind w:firstLine="640"/>
        <w:jc w:val="both"/>
        <w:rPr>
          <w:sz w:val="28"/>
          <w:szCs w:val="28"/>
        </w:rPr>
      </w:pPr>
      <w:r w:rsidRPr="005E66DD">
        <w:rPr>
          <w:sz w:val="28"/>
          <w:szCs w:val="28"/>
        </w:rPr>
        <w:t>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14188" w:rsidRDefault="00614188" w:rsidP="00F266B2">
      <w:pPr>
        <w:pStyle w:val="4"/>
        <w:shd w:val="clear" w:color="auto" w:fill="auto"/>
        <w:spacing w:line="360" w:lineRule="auto"/>
        <w:ind w:right="20" w:firstLine="640"/>
        <w:jc w:val="center"/>
        <w:rPr>
          <w:b/>
          <w:color w:val="auto"/>
          <w:sz w:val="28"/>
          <w:szCs w:val="28"/>
        </w:rPr>
      </w:pPr>
    </w:p>
    <w:p w:rsidR="009A2E7A" w:rsidRPr="005E66DD" w:rsidRDefault="009A2E7A" w:rsidP="00F266B2">
      <w:pPr>
        <w:pStyle w:val="4"/>
        <w:shd w:val="clear" w:color="auto" w:fill="auto"/>
        <w:spacing w:line="360" w:lineRule="auto"/>
        <w:ind w:right="20" w:firstLine="640"/>
        <w:jc w:val="center"/>
        <w:rPr>
          <w:b/>
          <w:color w:val="auto"/>
          <w:sz w:val="28"/>
          <w:szCs w:val="28"/>
        </w:rPr>
      </w:pPr>
      <w:r w:rsidRPr="005E66DD">
        <w:rPr>
          <w:b/>
          <w:color w:val="auto"/>
          <w:sz w:val="28"/>
          <w:szCs w:val="28"/>
        </w:rPr>
        <w:t>Иммунизация персонала медицинский организаций  в рамках Национального календаря прививок</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проводится :</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–в соответствии с постановлением правительства Российской Федерации  №825 от 15.07.1999г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п.9,10. 11.</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lastRenderedPageBreak/>
        <w:t>–согласно приказу МЗ от 21 марта 2014 г. № 125н (в редакции от 06.2016 г.) «Об утверждении национального календаря профилактических прививок и календаря прививок по эпидемическим показаниям».</w:t>
      </w:r>
    </w:p>
    <w:p w:rsidR="009A2E7A" w:rsidRPr="005E66DD" w:rsidRDefault="009A2E7A" w:rsidP="00F266B2">
      <w:pPr>
        <w:pStyle w:val="4"/>
        <w:shd w:val="clear" w:color="auto" w:fill="auto"/>
        <w:spacing w:line="360" w:lineRule="auto"/>
        <w:ind w:right="20" w:firstLine="640"/>
        <w:jc w:val="both"/>
        <w:rPr>
          <w:color w:val="auto"/>
          <w:sz w:val="28"/>
          <w:szCs w:val="28"/>
        </w:rPr>
      </w:pPr>
      <w:r w:rsidRPr="005E66DD">
        <w:rPr>
          <w:color w:val="auto"/>
          <w:sz w:val="28"/>
          <w:szCs w:val="28"/>
        </w:rPr>
        <w:t>–согласно СанПиН 2.1.3.2630-10 «Санитарно-эпидемиологические требования к организациям, осуществляющим медицинскую деятельность» III. Профилактика внутрибольничных инфекций в стационарах:</w:t>
      </w:r>
    </w:p>
    <w:p w:rsidR="009A2E7A" w:rsidRPr="005E66DD" w:rsidRDefault="009A2E7A" w:rsidP="00F266B2">
      <w:pPr>
        <w:pStyle w:val="4"/>
        <w:numPr>
          <w:ilvl w:val="2"/>
          <w:numId w:val="8"/>
        </w:numPr>
        <w:shd w:val="clear" w:color="auto" w:fill="auto"/>
        <w:tabs>
          <w:tab w:val="left" w:pos="1498"/>
        </w:tabs>
        <w:spacing w:line="360" w:lineRule="auto"/>
        <w:ind w:right="20" w:firstLine="640"/>
        <w:jc w:val="both"/>
        <w:rPr>
          <w:color w:val="auto"/>
          <w:sz w:val="28"/>
          <w:szCs w:val="28"/>
        </w:rPr>
      </w:pPr>
      <w:r w:rsidRPr="005E66DD">
        <w:rPr>
          <w:color w:val="auto"/>
          <w:sz w:val="28"/>
          <w:szCs w:val="28"/>
        </w:rPr>
        <w:t>12.</w:t>
      </w:r>
      <w:r w:rsidRPr="005E66DD">
        <w:rPr>
          <w:color w:val="auto"/>
          <w:sz w:val="28"/>
          <w:szCs w:val="28"/>
        </w:rPr>
        <w:tab/>
        <w:t xml:space="preserve">Персонал стационаров (отделений) хирургического профиля подлежит профилактической иммунизации против гепатита </w:t>
      </w:r>
      <w:r w:rsidRPr="005E66DD">
        <w:rPr>
          <w:color w:val="auto"/>
          <w:sz w:val="28"/>
          <w:szCs w:val="28"/>
          <w:lang w:val="en-US"/>
        </w:rPr>
        <w:t>B</w:t>
      </w:r>
      <w:r w:rsidRPr="005E66DD">
        <w:rPr>
          <w:color w:val="auto"/>
          <w:sz w:val="28"/>
          <w:szCs w:val="28"/>
        </w:rPr>
        <w:t xml:space="preserve">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9A2E7A" w:rsidRPr="005E66DD" w:rsidRDefault="009A2E7A" w:rsidP="00F266B2">
      <w:pPr>
        <w:pStyle w:val="4"/>
        <w:shd w:val="clear" w:color="auto" w:fill="auto"/>
        <w:spacing w:after="300" w:line="360" w:lineRule="auto"/>
        <w:ind w:right="20" w:firstLine="640"/>
        <w:jc w:val="both"/>
        <w:rPr>
          <w:color w:val="auto"/>
          <w:sz w:val="28"/>
          <w:szCs w:val="28"/>
        </w:rPr>
      </w:pPr>
      <w:r w:rsidRPr="005E66DD">
        <w:rPr>
          <w:color w:val="auto"/>
          <w:sz w:val="28"/>
          <w:szCs w:val="28"/>
        </w:rPr>
        <w:t>Возраст медицинских работников, подлежащих 2-х кратной иммунизации против кори пролонгирован до 55 лет (приказ МЗ от 21 марта 2014 г. № 125н (в редакции от 06.2016 г.).</w:t>
      </w:r>
    </w:p>
    <w:p w:rsidR="00562B06" w:rsidRDefault="00481854" w:rsidP="00F266B2">
      <w:pPr>
        <w:pStyle w:val="41"/>
        <w:keepNext/>
        <w:keepLines/>
        <w:shd w:val="clear" w:color="auto" w:fill="auto"/>
        <w:spacing w:after="0" w:line="360" w:lineRule="auto"/>
        <w:ind w:firstLine="640"/>
        <w:jc w:val="center"/>
        <w:rPr>
          <w:sz w:val="28"/>
          <w:szCs w:val="28"/>
        </w:rPr>
      </w:pPr>
      <w:bookmarkStart w:id="5" w:name="bookmark7"/>
      <w:r w:rsidRPr="005E66DD">
        <w:rPr>
          <w:sz w:val="28"/>
          <w:szCs w:val="28"/>
        </w:rPr>
        <w:t>На предприятиях общественного питания</w:t>
      </w:r>
      <w:bookmarkEnd w:id="5"/>
      <w:r w:rsidRPr="005E66DD">
        <w:rPr>
          <w:sz w:val="28"/>
          <w:szCs w:val="28"/>
        </w:rPr>
        <w:t xml:space="preserve"> необходимо:</w:t>
      </w:r>
    </w:p>
    <w:p w:rsidR="00614188" w:rsidRPr="009A2E7A" w:rsidRDefault="00614188" w:rsidP="00F266B2">
      <w:pPr>
        <w:pStyle w:val="41"/>
        <w:keepNext/>
        <w:keepLines/>
        <w:shd w:val="clear" w:color="auto" w:fill="auto"/>
        <w:spacing w:after="0" w:line="360" w:lineRule="auto"/>
        <w:ind w:firstLine="640"/>
        <w:jc w:val="center"/>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Исполнение требований СП 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62B06" w:rsidRPr="009A2E7A" w:rsidRDefault="00481854" w:rsidP="00F266B2">
      <w:pPr>
        <w:pStyle w:val="41"/>
        <w:keepNext/>
        <w:keepLines/>
        <w:shd w:val="clear" w:color="auto" w:fill="auto"/>
        <w:spacing w:after="0" w:line="360" w:lineRule="auto"/>
        <w:ind w:firstLine="640"/>
        <w:jc w:val="center"/>
        <w:rPr>
          <w:sz w:val="28"/>
          <w:szCs w:val="28"/>
        </w:rPr>
      </w:pPr>
      <w:bookmarkStart w:id="6" w:name="bookmark8"/>
      <w:r w:rsidRPr="005E66DD">
        <w:rPr>
          <w:sz w:val="28"/>
          <w:szCs w:val="28"/>
        </w:rPr>
        <w:lastRenderedPageBreak/>
        <w:t>На предприятиях пищевой промышленности</w:t>
      </w:r>
      <w:bookmarkEnd w:id="6"/>
      <w:r w:rsidRPr="005E66DD">
        <w:rPr>
          <w:sz w:val="28"/>
          <w:szCs w:val="28"/>
        </w:rPr>
        <w:t xml:space="preserve"> необходимо обеспечить соблюдение </w:t>
      </w:r>
      <w:r w:rsidR="00E35B14" w:rsidRPr="005E66DD">
        <w:rPr>
          <w:sz w:val="28"/>
          <w:szCs w:val="28"/>
        </w:rPr>
        <w:t>требований</w:t>
      </w:r>
      <w:r w:rsidRPr="005E66DD">
        <w:rPr>
          <w:sz w:val="28"/>
          <w:szCs w:val="28"/>
        </w:rPr>
        <w:t xml:space="preserve"> технических регламентов Таможенного союза:</w:t>
      </w:r>
    </w:p>
    <w:p w:rsidR="00061463" w:rsidRPr="009A2E7A" w:rsidRDefault="00061463" w:rsidP="00F266B2">
      <w:pPr>
        <w:pStyle w:val="41"/>
        <w:keepNext/>
        <w:keepLines/>
        <w:shd w:val="clear" w:color="auto" w:fill="auto"/>
        <w:spacing w:after="0" w:line="360" w:lineRule="auto"/>
        <w:ind w:firstLine="640"/>
        <w:jc w:val="both"/>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1. Нарушения требований технических регламентов Таможенного союза.</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021/2011 «О безопасности пищевой продукции»:</w:t>
      </w:r>
    </w:p>
    <w:p w:rsidR="00562B06" w:rsidRPr="005E66DD" w:rsidRDefault="00481854" w:rsidP="00F266B2">
      <w:pPr>
        <w:pStyle w:val="4"/>
        <w:numPr>
          <w:ilvl w:val="0"/>
          <w:numId w:val="2"/>
        </w:numPr>
        <w:shd w:val="clear" w:color="auto" w:fill="auto"/>
        <w:tabs>
          <w:tab w:val="left" w:pos="894"/>
        </w:tabs>
        <w:spacing w:line="360" w:lineRule="auto"/>
        <w:ind w:right="20" w:firstLine="640"/>
        <w:jc w:val="both"/>
        <w:rPr>
          <w:sz w:val="28"/>
          <w:szCs w:val="28"/>
        </w:rPr>
      </w:pPr>
      <w:r w:rsidRPr="005E66DD">
        <w:rPr>
          <w:sz w:val="28"/>
          <w:szCs w:val="28"/>
        </w:rPr>
        <w:t>п. 2 ст. 10 изготовитель должен разработать, внедрить и поддерживать процедуры, основанные на принципах ХАССП;</w:t>
      </w:r>
    </w:p>
    <w:p w:rsidR="00562B06" w:rsidRPr="005E66DD" w:rsidRDefault="00481854" w:rsidP="00F266B2">
      <w:pPr>
        <w:pStyle w:val="4"/>
        <w:numPr>
          <w:ilvl w:val="0"/>
          <w:numId w:val="2"/>
        </w:numPr>
        <w:shd w:val="clear" w:color="auto" w:fill="auto"/>
        <w:tabs>
          <w:tab w:val="left" w:pos="908"/>
        </w:tabs>
        <w:spacing w:line="360" w:lineRule="auto"/>
        <w:ind w:right="20" w:firstLine="640"/>
        <w:jc w:val="both"/>
        <w:rPr>
          <w:sz w:val="28"/>
          <w:szCs w:val="28"/>
        </w:rPr>
      </w:pPr>
      <w:r w:rsidRPr="005E66DD">
        <w:rPr>
          <w:sz w:val="28"/>
          <w:szCs w:val="28"/>
        </w:rPr>
        <w:t>п. 3 (7) ст. 11 для обеспечения безопасности в процессе производства (изготовления) пищевой продукции изготовитель должен определить периодичность проведения уборки, мойки, дезинфекции производственных помещений;</w:t>
      </w:r>
    </w:p>
    <w:p w:rsidR="00562B06" w:rsidRPr="005E66DD" w:rsidRDefault="00481854" w:rsidP="00F266B2">
      <w:pPr>
        <w:pStyle w:val="4"/>
        <w:numPr>
          <w:ilvl w:val="0"/>
          <w:numId w:val="2"/>
        </w:numPr>
        <w:shd w:val="clear" w:color="auto" w:fill="auto"/>
        <w:tabs>
          <w:tab w:val="left" w:pos="966"/>
        </w:tabs>
        <w:spacing w:line="360" w:lineRule="auto"/>
        <w:ind w:right="20" w:firstLine="640"/>
        <w:jc w:val="both"/>
        <w:rPr>
          <w:sz w:val="28"/>
          <w:szCs w:val="28"/>
        </w:rPr>
      </w:pPr>
      <w:r w:rsidRPr="005E66DD">
        <w:rPr>
          <w:sz w:val="28"/>
          <w:szCs w:val="28"/>
        </w:rPr>
        <w:t>п. 4 ст. 11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w:t>
      </w:r>
    </w:p>
    <w:p w:rsidR="00562B06" w:rsidRPr="005E66DD" w:rsidRDefault="00481854" w:rsidP="00F266B2">
      <w:pPr>
        <w:pStyle w:val="4"/>
        <w:numPr>
          <w:ilvl w:val="0"/>
          <w:numId w:val="2"/>
        </w:numPr>
        <w:shd w:val="clear" w:color="auto" w:fill="auto"/>
        <w:tabs>
          <w:tab w:val="left" w:pos="999"/>
        </w:tabs>
        <w:spacing w:line="360" w:lineRule="auto"/>
        <w:ind w:right="20" w:firstLine="640"/>
        <w:jc w:val="both"/>
        <w:rPr>
          <w:sz w:val="28"/>
          <w:szCs w:val="28"/>
        </w:rPr>
      </w:pPr>
      <w:r w:rsidRPr="005E66DD">
        <w:rPr>
          <w:sz w:val="28"/>
          <w:szCs w:val="28"/>
        </w:rPr>
        <w:t>п. 6 ст. 11 работники, занятые на работах, которые связаны с производством пищевой продукции и при выполнении которых осуществляется непосредственный контакт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w:t>
      </w:r>
    </w:p>
    <w:p w:rsidR="00562B06" w:rsidRPr="005E66DD" w:rsidRDefault="00481854" w:rsidP="00F266B2">
      <w:pPr>
        <w:pStyle w:val="4"/>
        <w:numPr>
          <w:ilvl w:val="0"/>
          <w:numId w:val="2"/>
        </w:numPr>
        <w:shd w:val="clear" w:color="auto" w:fill="auto"/>
        <w:tabs>
          <w:tab w:val="left" w:pos="1057"/>
        </w:tabs>
        <w:spacing w:line="360" w:lineRule="auto"/>
        <w:ind w:right="20" w:firstLine="640"/>
        <w:jc w:val="both"/>
        <w:rPr>
          <w:sz w:val="28"/>
          <w:szCs w:val="28"/>
        </w:rPr>
      </w:pPr>
      <w:r w:rsidRPr="005E66DD">
        <w:rPr>
          <w:sz w:val="28"/>
          <w:szCs w:val="28"/>
        </w:rPr>
        <w:t>п. 5 ст. 14 части производственных помещений, в которых осуществляется производство пищевой продукции, должны соответствовать следующим требованиям: поверхности полов, стен, должны быть выполнены из водонепроницаемых, моющихся и нетоксичных материалов, быть доступными для проведения мытья и, при необходимости, дезинфекции.</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lastRenderedPageBreak/>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022/2011 «Пищевая продукция в части ее маркировки»:</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п. 4.1 ст. 4 маркировка упакованной пищевой продукции должна содержать следующие сведения: наименование, состав, количество, дату изготовления, срок годности, условия хранения пищевой продукции, наименование и место нахождения изготовителя, рекомендации и ограничения по использованию, показатели пищевой продукции, единый знак обращения.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2. При проведении реконструкции, технического перевооружения предприятия (юридические лица) не осуществляли разработку проекта с расчетами ожидаемого загрязнения атмосферного воздуха, физического воздействия на атмосферный воздух, в составе проекта санитарно-защитной зоны с расчетными границами, с дальнейшим получением санитарно- эпидемиологического заключения.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3.1, 3.14 СанПиН 2.1.1.1200-03 «Санитарно- защитные зоны и санитарная классификация предприятий, сооружений и иных объектов»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Размеры и границы санитарно-защитной зоны определяются в проекте санитарно-защитной зоны.</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w:t>
      </w:r>
      <w:r w:rsidRPr="005E66DD">
        <w:rPr>
          <w:sz w:val="28"/>
          <w:szCs w:val="28"/>
        </w:rPr>
        <w:lastRenderedPageBreak/>
        <w:t>результатами натурных исследований атмосферного воздуха и измерений физических факторов воздействия на атмосферный воздух.</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3. Юридические и должностные лица предприятий, являющихся источником загрязнения атмосферного воздуха с нахождением жилых домов в нормативной санитарно-защитной зоне предприятия, не обеспечивали проведение лабораторных исследований за загрязнением атмосферного воздуха в зоне влияния выбросов объекта. Отсутствие контроля за выбросами предприятия в зоне проживания людей может причинить вред здоровью населения, находящегося в зоне влияния предприятия.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4.1.1, 5.1 СанПиН 2.1.6.1032-01 «Гигиенические требования к обеспечению качества атмосферного воздуха населенных мест» юридические лица, имеющие источники выбросов загрязняющих веществ в атмосферный воздух, обязаны:</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562B06" w:rsidRPr="005E66DD" w:rsidRDefault="00481854" w:rsidP="00F266B2">
      <w:pPr>
        <w:pStyle w:val="4"/>
        <w:numPr>
          <w:ilvl w:val="0"/>
          <w:numId w:val="2"/>
        </w:numPr>
        <w:shd w:val="clear" w:color="auto" w:fill="auto"/>
        <w:tabs>
          <w:tab w:val="left" w:pos="1033"/>
        </w:tabs>
        <w:spacing w:line="360" w:lineRule="auto"/>
        <w:ind w:right="20" w:firstLine="640"/>
        <w:jc w:val="both"/>
        <w:rPr>
          <w:sz w:val="28"/>
          <w:szCs w:val="28"/>
        </w:rPr>
      </w:pPr>
      <w:r w:rsidRPr="005E66DD">
        <w:rPr>
          <w:sz w:val="28"/>
          <w:szCs w:val="28"/>
        </w:rPr>
        <w:t>обеспечить проведение лабораторных исследований загрязнения атмосферного воздуха мест проживания населения в зоне влияния выбросов объекта;</w:t>
      </w:r>
    </w:p>
    <w:p w:rsidR="00562B06" w:rsidRPr="005E66DD" w:rsidRDefault="00481854" w:rsidP="00F266B2">
      <w:pPr>
        <w:pStyle w:val="4"/>
        <w:numPr>
          <w:ilvl w:val="0"/>
          <w:numId w:val="2"/>
        </w:numPr>
        <w:shd w:val="clear" w:color="auto" w:fill="auto"/>
        <w:tabs>
          <w:tab w:val="left" w:pos="1215"/>
        </w:tabs>
        <w:spacing w:after="300" w:line="360" w:lineRule="auto"/>
        <w:ind w:right="20" w:firstLine="640"/>
        <w:jc w:val="both"/>
        <w:rPr>
          <w:sz w:val="28"/>
          <w:szCs w:val="28"/>
        </w:rPr>
      </w:pPr>
      <w:r w:rsidRPr="005E66DD">
        <w:rPr>
          <w:sz w:val="28"/>
          <w:szCs w:val="28"/>
        </w:rPr>
        <w:t>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BF5C0A" w:rsidRPr="005E66DD" w:rsidRDefault="00BF5C0A" w:rsidP="00F266B2">
      <w:pPr>
        <w:pStyle w:val="32"/>
        <w:keepNext/>
        <w:keepLines/>
        <w:shd w:val="clear" w:color="auto" w:fill="auto"/>
        <w:spacing w:after="341" w:line="360" w:lineRule="auto"/>
        <w:ind w:firstLine="640"/>
        <w:jc w:val="center"/>
        <w:rPr>
          <w:sz w:val="28"/>
          <w:szCs w:val="28"/>
        </w:rPr>
      </w:pPr>
      <w:r w:rsidRPr="005E66DD">
        <w:rPr>
          <w:sz w:val="28"/>
          <w:szCs w:val="28"/>
        </w:rPr>
        <w:lastRenderedPageBreak/>
        <w:t>II. РАЗЪЯСНЕНИЯ НЕОДНОЗНАЧНЫХ ИЛИ НЕ ЯСНЫХ ДЛЯ ПОДК</w:t>
      </w:r>
      <w:r w:rsidR="00021E69">
        <w:rPr>
          <w:sz w:val="28"/>
          <w:szCs w:val="28"/>
        </w:rPr>
        <w:t>ОНТРОЛЬНЫХ ЛИЦ ОБ</w:t>
      </w:r>
      <w:r>
        <w:rPr>
          <w:sz w:val="28"/>
          <w:szCs w:val="28"/>
        </w:rPr>
        <w:t>ЯЗАТЕЛЬНЫХ ТРЕБ</w:t>
      </w:r>
      <w:r w:rsidRPr="005E66DD">
        <w:rPr>
          <w:sz w:val="28"/>
          <w:szCs w:val="28"/>
        </w:rPr>
        <w:t>ОВАНИЙ</w:t>
      </w:r>
      <w:r w:rsidR="00021E69">
        <w:rPr>
          <w:sz w:val="28"/>
          <w:szCs w:val="28"/>
        </w:rPr>
        <w:t xml:space="preserve"> в ОБЛАСТИ САНИТАРНО-ЭПИДЕМИОЛОГИЧЕСКОГО БЛАГОПОЛУЧИЯ НАСЕЛЕНИЯ</w:t>
      </w:r>
    </w:p>
    <w:p w:rsidR="00BF5C0A" w:rsidRPr="005E66DD" w:rsidRDefault="00BF5C0A" w:rsidP="00F266B2">
      <w:pPr>
        <w:pStyle w:val="22"/>
        <w:shd w:val="clear" w:color="auto" w:fill="auto"/>
        <w:spacing w:before="0" w:after="301" w:line="360" w:lineRule="auto"/>
        <w:ind w:firstLine="640"/>
        <w:jc w:val="center"/>
        <w:rPr>
          <w:sz w:val="28"/>
          <w:szCs w:val="28"/>
        </w:rPr>
      </w:pPr>
      <w:r w:rsidRPr="005E66DD">
        <w:rPr>
          <w:sz w:val="28"/>
          <w:szCs w:val="28"/>
        </w:rPr>
        <w:t>О производственном контроле и специальной оценке условий труда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соответствии со статьей 11 Федерального закона от 30.03.1999 г. № 52- 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При проведении производственного контроля за соблюдением санитарных правил и выполнением санитарно-противоэпидемических (профилактических) мероприятий (далее - производственный контроль) необходимо руководствоваться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указанными санитарными правилами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w:t>
      </w:r>
      <w:r w:rsidRPr="005E66DD">
        <w:rPr>
          <w:sz w:val="28"/>
          <w:szCs w:val="28"/>
        </w:rPr>
        <w:lastRenderedPageBreak/>
        <w:t>и гигиенических нормативов,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BF5C0A" w:rsidRPr="005E66DD" w:rsidRDefault="00BF5C0A" w:rsidP="00F266B2">
      <w:pPr>
        <w:pStyle w:val="4"/>
        <w:shd w:val="clear" w:color="auto" w:fill="auto"/>
        <w:spacing w:line="360" w:lineRule="auto"/>
        <w:ind w:firstLine="640"/>
        <w:jc w:val="both"/>
        <w:rPr>
          <w:sz w:val="28"/>
          <w:szCs w:val="28"/>
        </w:rPr>
      </w:pPr>
      <w:r w:rsidRPr="005E66DD">
        <w:rPr>
          <w:sz w:val="28"/>
          <w:szCs w:val="28"/>
        </w:rPr>
        <w:t>Производственный контроль включает: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1)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BF5C0A" w:rsidRPr="005E66DD" w:rsidRDefault="00BF5C0A" w:rsidP="00F266B2">
      <w:pPr>
        <w:pStyle w:val="4"/>
        <w:numPr>
          <w:ilvl w:val="0"/>
          <w:numId w:val="3"/>
        </w:numPr>
        <w:shd w:val="clear" w:color="auto" w:fill="auto"/>
        <w:tabs>
          <w:tab w:val="left" w:pos="1297"/>
        </w:tabs>
        <w:spacing w:line="360" w:lineRule="auto"/>
        <w:ind w:right="20" w:firstLine="640"/>
        <w:jc w:val="both"/>
        <w:rPr>
          <w:sz w:val="28"/>
          <w:szCs w:val="28"/>
        </w:rPr>
      </w:pPr>
      <w:r w:rsidRPr="005E66DD">
        <w:rPr>
          <w:sz w:val="28"/>
          <w:szCs w:val="28"/>
        </w:rPr>
        <w:t>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BF5C0A" w:rsidRPr="005E66DD" w:rsidRDefault="00BF5C0A" w:rsidP="00F266B2">
      <w:pPr>
        <w:pStyle w:val="4"/>
        <w:numPr>
          <w:ilvl w:val="0"/>
          <w:numId w:val="3"/>
        </w:numPr>
        <w:shd w:val="clear" w:color="auto" w:fill="auto"/>
        <w:tabs>
          <w:tab w:val="left" w:pos="1302"/>
        </w:tabs>
        <w:spacing w:line="360" w:lineRule="auto"/>
        <w:ind w:right="20" w:firstLine="640"/>
        <w:jc w:val="both"/>
        <w:rPr>
          <w:sz w:val="28"/>
          <w:szCs w:val="28"/>
        </w:rPr>
      </w:pPr>
      <w:r w:rsidRPr="005E66DD">
        <w:rPr>
          <w:sz w:val="28"/>
          <w:szCs w:val="28"/>
        </w:rPr>
        <w:t>сырья, полуфабрикатов, готовой продукции и технологий их производства, хранения, транспортировки, реализации и утилизации;</w:t>
      </w:r>
    </w:p>
    <w:p w:rsidR="00BF5C0A" w:rsidRPr="005E66DD" w:rsidRDefault="00BF5C0A" w:rsidP="00F266B2">
      <w:pPr>
        <w:pStyle w:val="4"/>
        <w:numPr>
          <w:ilvl w:val="1"/>
          <w:numId w:val="3"/>
        </w:numPr>
        <w:shd w:val="clear" w:color="auto" w:fill="auto"/>
        <w:tabs>
          <w:tab w:val="left" w:pos="1306"/>
        </w:tabs>
        <w:spacing w:line="360" w:lineRule="auto"/>
        <w:ind w:right="20" w:firstLine="640"/>
        <w:jc w:val="both"/>
        <w:rPr>
          <w:sz w:val="28"/>
          <w:szCs w:val="28"/>
        </w:rPr>
      </w:pPr>
      <w:r w:rsidRPr="005E66DD">
        <w:rPr>
          <w:sz w:val="28"/>
          <w:szCs w:val="28"/>
        </w:rPr>
        <w:t xml:space="preserve">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w:t>
      </w:r>
      <w:r w:rsidRPr="005E66DD">
        <w:rPr>
          <w:sz w:val="28"/>
          <w:szCs w:val="28"/>
        </w:rPr>
        <w:lastRenderedPageBreak/>
        <w:t>воспитанием и обучением детей, коммунальным и бытовым обслуживанием населения;</w:t>
      </w:r>
    </w:p>
    <w:p w:rsidR="00BF5C0A" w:rsidRPr="005E66DD" w:rsidRDefault="00BF5C0A" w:rsidP="00F266B2">
      <w:pPr>
        <w:pStyle w:val="4"/>
        <w:numPr>
          <w:ilvl w:val="1"/>
          <w:numId w:val="3"/>
        </w:numPr>
        <w:shd w:val="clear" w:color="auto" w:fill="auto"/>
        <w:tabs>
          <w:tab w:val="left" w:pos="1446"/>
        </w:tabs>
        <w:spacing w:line="360" w:lineRule="auto"/>
        <w:ind w:right="20" w:firstLine="640"/>
        <w:jc w:val="both"/>
        <w:rPr>
          <w:sz w:val="28"/>
          <w:szCs w:val="28"/>
        </w:rPr>
      </w:pPr>
      <w:r w:rsidRPr="005E66DD">
        <w:rPr>
          <w:sz w:val="28"/>
          <w:szCs w:val="28"/>
        </w:rPr>
        <w:t>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BF5C0A" w:rsidRPr="005E66DD" w:rsidRDefault="00BF5C0A" w:rsidP="00F266B2">
      <w:pPr>
        <w:pStyle w:val="4"/>
        <w:numPr>
          <w:ilvl w:val="1"/>
          <w:numId w:val="3"/>
        </w:numPr>
        <w:shd w:val="clear" w:color="auto" w:fill="auto"/>
        <w:tabs>
          <w:tab w:val="left" w:pos="1441"/>
          <w:tab w:val="left" w:pos="5972"/>
          <w:tab w:val="left" w:pos="8007"/>
        </w:tabs>
        <w:spacing w:line="360" w:lineRule="auto"/>
        <w:ind w:right="20" w:firstLine="640"/>
        <w:jc w:val="both"/>
        <w:rPr>
          <w:sz w:val="28"/>
          <w:szCs w:val="28"/>
        </w:rPr>
      </w:pPr>
      <w:r w:rsidRPr="005E66DD">
        <w:rPr>
          <w:sz w:val="28"/>
          <w:szCs w:val="28"/>
        </w:rPr>
        <w:t>ведение учета и отчетности, установленной действующим законодательством по вопросам, связанным с осуществлением производственного контроля; визуальный</w:t>
      </w:r>
      <w:r w:rsidRPr="005E66DD">
        <w:rPr>
          <w:sz w:val="28"/>
          <w:szCs w:val="28"/>
        </w:rPr>
        <w:tab/>
        <w:t>контроль</w:t>
      </w:r>
      <w:r w:rsidRPr="005E66DD">
        <w:rPr>
          <w:sz w:val="28"/>
          <w:szCs w:val="28"/>
        </w:rPr>
        <w:tab/>
        <w:t>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Специальная оценка условий труда осуществляется в соответствии с Федеральным законом от 28.12.2013 г. № 426-ФЗ «О специальной оценке условий труда» путем проведения идентификации вредных и (или) опасных факторов производственной среды и трудового процесса и оценке уровня их воздействия в целях назначения льгот и компенсаций работающим. Согласно пункту 4 статьи 8 указанного федерального закона специальная оценка условий труда на рабочем месте проводится не реже чем один раз в пять лет.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Как в рамках производственного контроля, так и при проведении специальной оценки условий труда, лабораторные исследования и испытания осуществляются юридическим лицом, индивидуальным предпринимателем с привлечением лаборатории, аккредитованной в установленном порядке.</w:t>
      </w:r>
    </w:p>
    <w:p w:rsidR="00BF5C0A" w:rsidRPr="005E66DD" w:rsidRDefault="00BF5C0A" w:rsidP="00F266B2">
      <w:pPr>
        <w:pStyle w:val="4"/>
        <w:shd w:val="clear" w:color="auto" w:fill="auto"/>
        <w:spacing w:after="300" w:line="360" w:lineRule="auto"/>
        <w:ind w:right="20" w:firstLine="640"/>
        <w:jc w:val="both"/>
        <w:rPr>
          <w:sz w:val="28"/>
          <w:szCs w:val="28"/>
        </w:rPr>
      </w:pPr>
      <w:r w:rsidRPr="005E66DD">
        <w:rPr>
          <w:sz w:val="28"/>
          <w:szCs w:val="28"/>
        </w:rPr>
        <w:t>Таким образом, при проведении производственного контроля могут учитываться протоколы лабораторно-инструментальных исследований, выполненных аккредитованными в установленном порядке организациями (в том числе при проведении специальной оценки условий труда), в случае если сроки проведения данных исследований совпадают со сроками установленными программой производственного контроля.</w:t>
      </w:r>
    </w:p>
    <w:p w:rsidR="00BF5C0A" w:rsidRPr="005E66DD" w:rsidRDefault="00BF5C0A" w:rsidP="00F266B2">
      <w:pPr>
        <w:pStyle w:val="41"/>
        <w:keepNext/>
        <w:keepLines/>
        <w:shd w:val="clear" w:color="auto" w:fill="auto"/>
        <w:spacing w:after="32" w:line="360" w:lineRule="auto"/>
        <w:ind w:firstLine="640"/>
        <w:jc w:val="center"/>
        <w:rPr>
          <w:sz w:val="28"/>
          <w:szCs w:val="28"/>
        </w:rPr>
      </w:pPr>
      <w:bookmarkStart w:id="7" w:name="bookmark27"/>
      <w:r w:rsidRPr="005E66DD">
        <w:rPr>
          <w:sz w:val="28"/>
          <w:szCs w:val="28"/>
        </w:rPr>
        <w:t>О проверках готовности к работе в период летних каникул</w:t>
      </w:r>
      <w:bookmarkEnd w:id="7"/>
    </w:p>
    <w:p w:rsidR="00BF5C0A" w:rsidRPr="005E66DD" w:rsidRDefault="00BF5C0A" w:rsidP="00F266B2">
      <w:pPr>
        <w:pStyle w:val="41"/>
        <w:keepNext/>
        <w:keepLines/>
        <w:shd w:val="clear" w:color="auto" w:fill="auto"/>
        <w:spacing w:after="301" w:line="360" w:lineRule="auto"/>
        <w:ind w:firstLine="640"/>
        <w:jc w:val="center"/>
        <w:rPr>
          <w:sz w:val="28"/>
          <w:szCs w:val="28"/>
        </w:rPr>
      </w:pPr>
      <w:bookmarkStart w:id="8" w:name="bookmark28"/>
      <w:r w:rsidRPr="005E66DD">
        <w:rPr>
          <w:sz w:val="28"/>
          <w:szCs w:val="28"/>
        </w:rPr>
        <w:t>пришкольных лагерей</w:t>
      </w:r>
      <w:bookmarkEnd w:id="8"/>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Правовые основания для проведения проверок готовности к работе в период летних каникул пришкольных лагерей.</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Пришкольные лагеря являются оздоровительными учреждениями с дневным пребыванием детей, на которые распространяются требования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согласно п. 1.6 которых открытие оздоровительного учреждения осуществляется при наличии документа, подтверждающего его соответствие настоящим санитарным правилам, выданного органом, уполномоченным осуществлять государственный санитарно-эпидемиологический надзор. Таким документом является акт по результатам надзорных мероприятий (акт проверки).</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На сегодняшний день органами управления образования представлена дислокация и уведомления об открытии всех лагерей с дневным пребыванием и лагерей загородного типа.</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В целях сохранения и развития инфраструктуры детского отдыха и оздоровления специалисты Управления Роспотребнадзора по Брянской области и его территориальных отделов приняли участие в  совещаниях с руководителями учреждений оздоровления и отдыха Брянской области и представителями балансодержателей оздоровительных учреждений по подготовке к оздоровительной кампании 2017 года.</w:t>
      </w:r>
    </w:p>
    <w:p w:rsidR="00BF5C0A" w:rsidRPr="005E66DD" w:rsidRDefault="00BF5C0A" w:rsidP="00F266B2">
      <w:pPr>
        <w:autoSpaceDE w:val="0"/>
        <w:autoSpaceDN w:val="0"/>
        <w:adjustRightInd w:val="0"/>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В ходе подготовке к ЛОК 2017 года особое внимание уделяется проведению ремонтных работ и закупке мебели и инвентаря, а так же технологического оборудования для пищеблоков, своевременному прохождению медицинских обследований и лабораторных исследований, профессиональной гигиенической подготовке и аттестации, организации питания и питьевого режима.</w:t>
      </w:r>
    </w:p>
    <w:p w:rsidR="00BF5C0A" w:rsidRPr="005E66DD" w:rsidRDefault="00BF5C0A" w:rsidP="00F266B2">
      <w:pPr>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Обследование и проведение внеплановых проверок ЛОУ во исполнение поручения Заместителя Председателя Правительства РФ О.Ю. Голодец от 07.03.2017 № ОГ-П12-1295, приказа Руководителя Федеральной службы по надзору в сфере защиты прав потребителей и благополучия человека А.Ю. Поповой № 132 от 13.03.2017 специалистами Управления и территориальных отделов Роспотребнадзора по Брянской области началось с 3 апреля 2017 года.</w:t>
      </w:r>
    </w:p>
    <w:p w:rsidR="00614188" w:rsidRDefault="00614188" w:rsidP="00F266B2">
      <w:pPr>
        <w:pStyle w:val="Default"/>
        <w:spacing w:line="360" w:lineRule="auto"/>
        <w:jc w:val="center"/>
        <w:rPr>
          <w:b/>
          <w:bCs/>
          <w:sz w:val="28"/>
          <w:szCs w:val="28"/>
        </w:rPr>
      </w:pPr>
    </w:p>
    <w:p w:rsidR="00BF5C0A" w:rsidRDefault="00BF5C0A" w:rsidP="00F266B2">
      <w:pPr>
        <w:pStyle w:val="Default"/>
        <w:spacing w:line="360" w:lineRule="auto"/>
        <w:jc w:val="center"/>
        <w:rPr>
          <w:b/>
          <w:bCs/>
          <w:sz w:val="28"/>
          <w:szCs w:val="28"/>
        </w:rPr>
      </w:pPr>
      <w:r>
        <w:rPr>
          <w:b/>
          <w:bCs/>
          <w:sz w:val="28"/>
          <w:szCs w:val="28"/>
        </w:rPr>
        <w:t>О возможности использования светодиодного освещения</w:t>
      </w:r>
    </w:p>
    <w:p w:rsidR="00614188" w:rsidRDefault="00614188" w:rsidP="00F266B2">
      <w:pPr>
        <w:pStyle w:val="Default"/>
        <w:spacing w:line="360" w:lineRule="auto"/>
        <w:jc w:val="center"/>
        <w:rPr>
          <w:sz w:val="28"/>
          <w:szCs w:val="28"/>
        </w:rPr>
      </w:pPr>
    </w:p>
    <w:p w:rsidR="00BF5C0A" w:rsidRDefault="00BF5C0A" w:rsidP="00F266B2">
      <w:pPr>
        <w:pStyle w:val="Default"/>
        <w:spacing w:line="360" w:lineRule="auto"/>
        <w:ind w:firstLine="708"/>
        <w:jc w:val="both"/>
        <w:rPr>
          <w:sz w:val="28"/>
          <w:szCs w:val="28"/>
        </w:rPr>
      </w:pPr>
      <w:r>
        <w:rPr>
          <w:sz w:val="28"/>
          <w:szCs w:val="28"/>
        </w:rPr>
        <w:t xml:space="preserve">В настоящее время в действующих санитарных правилах и нормах отсутствуют требования, запрещающие использовать светодиодное освещение в жилых, общественных зданиях, в общеобразовательных организациях и учреждениях начального профессионального образования, а также на производстве.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2.2.1/2.1.2.1278-03 «Гигиенические требования к естественному, искусственному и совмещенному освещению жилых и общественных зданий» в соответствии с п. 1.3. распространяются на проектируемые, реконструируемые и существующие жилые и общественные здания и в соответствии с п. 3.1.5. предъявляют гигиенические требования к световым приборам для общего и местного освещения, предназначенным к эксплуатации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2.4.2.2821-10 «Санитарно-эпидемиологические требования к условиям и организации обучения в общеобразовательных учреждениях» в пункте 7.2.2. разрешают использование светодиодов в системах общего освещения, которое обеспечивается потолочными светильниками. В пункте 7.2.5. указаны условия размещения светильников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Санитарно-эпидемиологическое нормирование в соответствии с Положением о государственном санитарно-эпидемиологическом нормировании, утвержденном постановлением Правительства Российской Федерации от 24.07.2000 г. № 554 включает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экспертизу, утверждение, введение в действие и опубликование санитарных правил. </w:t>
      </w:r>
    </w:p>
    <w:p w:rsidR="00BF5C0A" w:rsidRDefault="00BF5C0A" w:rsidP="00F266B2">
      <w:pPr>
        <w:pStyle w:val="Default"/>
        <w:spacing w:line="360" w:lineRule="auto"/>
        <w:ind w:firstLine="708"/>
        <w:jc w:val="both"/>
        <w:rPr>
          <w:sz w:val="28"/>
          <w:szCs w:val="28"/>
        </w:rPr>
      </w:pPr>
      <w:r>
        <w:rPr>
          <w:sz w:val="28"/>
          <w:szCs w:val="28"/>
        </w:rPr>
        <w:t xml:space="preserve">Указанный объем работ был выполнен при планировании и проведении научных исследований по оценке воздействия светодиодных источников света на здоровье детей школьного возраста. Научна работа была проведена в 2011-2012 годах в Федеральном государственном автономном учреждении «Национальный научно-практический центр здоровья детей» Минздрава России и подтвердила возможность использования светодиодных источников освещения в общеобразовательных организациях. </w:t>
      </w:r>
    </w:p>
    <w:p w:rsidR="00BF5C0A" w:rsidRDefault="00BF5C0A" w:rsidP="00F266B2">
      <w:pPr>
        <w:pStyle w:val="Default"/>
        <w:spacing w:line="360" w:lineRule="auto"/>
        <w:jc w:val="both"/>
        <w:rPr>
          <w:sz w:val="28"/>
          <w:szCs w:val="28"/>
        </w:rPr>
      </w:pPr>
      <w:r>
        <w:rPr>
          <w:sz w:val="28"/>
          <w:szCs w:val="28"/>
        </w:rPr>
        <w:t>По результатам проведенного научного исследования были подготовлены и 25.12.2013 утверждены в установленном порядке изменения 2 в СанПиН 2.4.2.2821-10, разрешающие использование светодиодов в школах.</w:t>
      </w:r>
    </w:p>
    <w:p w:rsidR="00BF5C0A" w:rsidRDefault="00BF5C0A" w:rsidP="00F266B2">
      <w:pPr>
        <w:pStyle w:val="Default"/>
        <w:spacing w:line="360" w:lineRule="auto"/>
        <w:ind w:firstLine="708"/>
        <w:jc w:val="both"/>
        <w:rPr>
          <w:color w:val="auto"/>
          <w:sz w:val="28"/>
          <w:szCs w:val="28"/>
        </w:rPr>
      </w:pPr>
      <w:r>
        <w:rPr>
          <w:sz w:val="28"/>
          <w:szCs w:val="28"/>
        </w:rPr>
        <w:t xml:space="preserve"> </w:t>
      </w:r>
      <w:r>
        <w:rPr>
          <w:color w:val="auto"/>
          <w:sz w:val="28"/>
          <w:szCs w:val="28"/>
        </w:rPr>
        <w:t xml:space="preserve">Санитарно-эпидемиологические правила и нормативы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 п. 2.4.2.3. допускают использование разных светильников, имеющих определенные светотехнические характеристики и конструктивное исполнение. Требования к типу источника света, а также к запрету использования светодиодов не предъявляются. </w:t>
      </w:r>
    </w:p>
    <w:p w:rsidR="00BF5C0A" w:rsidRDefault="00BF5C0A" w:rsidP="00F266B2">
      <w:pPr>
        <w:pStyle w:val="Default"/>
        <w:spacing w:line="360" w:lineRule="auto"/>
        <w:ind w:firstLine="708"/>
        <w:jc w:val="both"/>
        <w:rPr>
          <w:color w:val="auto"/>
          <w:sz w:val="28"/>
          <w:szCs w:val="28"/>
        </w:rPr>
      </w:pPr>
      <w:r>
        <w:rPr>
          <w:color w:val="auto"/>
          <w:sz w:val="28"/>
          <w:szCs w:val="28"/>
        </w:rPr>
        <w:t xml:space="preserve">Санитарные правила и нормативы СанПиН 2.2.4.3359-16 «Санитарно-эпидемиологические требования к физическим факторам на рабочих местах» также не содержат ограничений по применению светодиодов на рабочих местах. </w:t>
      </w:r>
    </w:p>
    <w:p w:rsidR="00BF5C0A" w:rsidRDefault="00BF5C0A" w:rsidP="00F266B2">
      <w:pPr>
        <w:pStyle w:val="Default"/>
        <w:spacing w:line="360" w:lineRule="auto"/>
        <w:jc w:val="both"/>
        <w:rPr>
          <w:color w:val="auto"/>
          <w:sz w:val="28"/>
          <w:szCs w:val="28"/>
        </w:rPr>
      </w:pPr>
      <w:r>
        <w:rPr>
          <w:color w:val="auto"/>
          <w:sz w:val="28"/>
          <w:szCs w:val="28"/>
        </w:rPr>
        <w:t>Таким образом, в настоящее время санитарное законодательство ограничивает возможность использования светодиодных источников освещения при организации систем искусственного освещения только в помещениях детских дошкольных организаций.</w:t>
      </w:r>
    </w:p>
    <w:p w:rsidR="00614188" w:rsidRDefault="00614188" w:rsidP="00F266B2">
      <w:pPr>
        <w:pStyle w:val="Default"/>
        <w:spacing w:line="360" w:lineRule="auto"/>
        <w:jc w:val="both"/>
        <w:rPr>
          <w:b/>
          <w:bCs/>
          <w:color w:val="auto"/>
          <w:sz w:val="28"/>
          <w:szCs w:val="28"/>
        </w:rPr>
      </w:pPr>
    </w:p>
    <w:p w:rsidR="00BF5C0A" w:rsidRPr="005E66DD" w:rsidRDefault="00BF5C0A" w:rsidP="00F266B2">
      <w:pPr>
        <w:pStyle w:val="32"/>
        <w:keepNext/>
        <w:keepLines/>
        <w:shd w:val="clear" w:color="auto" w:fill="auto"/>
        <w:spacing w:line="360" w:lineRule="auto"/>
        <w:ind w:firstLine="640"/>
        <w:jc w:val="center"/>
        <w:rPr>
          <w:sz w:val="28"/>
          <w:szCs w:val="28"/>
        </w:rPr>
      </w:pPr>
      <w:bookmarkStart w:id="9" w:name="bookmark31"/>
      <w:r w:rsidRPr="005E66DD">
        <w:rPr>
          <w:sz w:val="28"/>
          <w:szCs w:val="28"/>
        </w:rPr>
        <w:t>I</w:t>
      </w:r>
      <w:r w:rsidRPr="005E66DD">
        <w:rPr>
          <w:sz w:val="28"/>
          <w:szCs w:val="28"/>
          <w:lang w:val="en-US"/>
        </w:rPr>
        <w:t>II</w:t>
      </w:r>
      <w:r w:rsidRPr="005E66DD">
        <w:rPr>
          <w:sz w:val="28"/>
          <w:szCs w:val="28"/>
        </w:rPr>
        <w:t>. РАЗЪЯСНЕНИЯ НОВЫХ ТРЕБОВАНИЙ НОРМАТИВНЫХ</w:t>
      </w:r>
      <w:bookmarkEnd w:id="9"/>
    </w:p>
    <w:p w:rsidR="00BF5C0A" w:rsidRPr="005E66DD" w:rsidRDefault="00BF5C0A" w:rsidP="00F266B2">
      <w:pPr>
        <w:pStyle w:val="32"/>
        <w:keepNext/>
        <w:keepLines/>
        <w:shd w:val="clear" w:color="auto" w:fill="auto"/>
        <w:spacing w:after="342" w:line="360" w:lineRule="auto"/>
        <w:ind w:firstLine="640"/>
        <w:jc w:val="center"/>
        <w:rPr>
          <w:sz w:val="28"/>
          <w:szCs w:val="28"/>
        </w:rPr>
      </w:pPr>
      <w:bookmarkStart w:id="10" w:name="bookmark32"/>
      <w:r w:rsidRPr="005E66DD">
        <w:rPr>
          <w:sz w:val="28"/>
          <w:szCs w:val="28"/>
        </w:rPr>
        <w:t>ПРАВОВЫХ АКТОВ</w:t>
      </w:r>
      <w:bookmarkEnd w:id="10"/>
    </w:p>
    <w:p w:rsidR="00BF5C0A" w:rsidRPr="005E66DD" w:rsidRDefault="00BF5C0A" w:rsidP="00F266B2">
      <w:pPr>
        <w:pStyle w:val="32"/>
        <w:keepNext/>
        <w:keepLines/>
        <w:shd w:val="clear" w:color="auto" w:fill="auto"/>
        <w:spacing w:after="306" w:line="360" w:lineRule="auto"/>
        <w:ind w:firstLine="640"/>
        <w:jc w:val="center"/>
        <w:rPr>
          <w:sz w:val="28"/>
          <w:szCs w:val="28"/>
        </w:rPr>
      </w:pPr>
      <w:bookmarkStart w:id="11" w:name="bookmark33"/>
      <w:r w:rsidRPr="005E66DD">
        <w:rPr>
          <w:sz w:val="28"/>
          <w:szCs w:val="28"/>
        </w:rPr>
        <w:t>Санитарные требования к рабочим местам</w:t>
      </w:r>
      <w:bookmarkEnd w:id="11"/>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введены в действие Санитарные правила СанПиН 2.2.4.3359-16 «Санитарно-эпидемиологические требования к физическим факторам на рабочих местах» на основании Постановления Главного государственного санитарного врача РФ от 21.06.2016 № 81 «Об утверждении СанПиН 2.2.4.3359-16 «Санитарно-эпидемиологические требования к физическим факторам на рабочих местах» (зарегистрировано в Минюсте России 08.08.2016 № 43153).</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Данные СанПиН не распространяются на условия труда водолазов, космонавтов, условия выполнения аварийно-спасательных работ или боевых задач.</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Вышеуказанные санитарные нормы объединяют в одном документе гигиенические требования и нормативы по микроклимату, шуму, вибрации, инфразвуку, ультразвуку, освещенности, электромагнитным полям, лазерному излучению на рабочих местах, которые ранее нормировались в более чем 15 нормативных актах. С 1 января 2017 года действие указанных нормативных правовых актов не отменяется, так как в них регламентируются гигиенические нормативы к физическим факторам неионизирующей природы не только на рабочих местах, но также и в жилых помещениях и на селитебной территории.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связи с изложенным данные нормативные правовые акты применяются в части, не противоречащей СанПиН 2.2.4.3359-16.</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при проведении измерений (исследований) и оценок физических факторов неионизирующей природы на рабочих местах необходимо руководствоваться санитарно-эпидемиологическими правилами и нормативами СанПиН 2.2.4.3359-16 «Гигиенические требования к физическим факторам на рабочих местах».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введением 1 января 2017 года названных требований ряд действующих СанПиНов применяться не будет:</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 10 (зарегистрировано Министерством юстиции Российской Федерации 04.03.2003, регистрационный номер 4249);</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2.1.8/2.2.4.2490-09 «Изменения № 1 кСанПиН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02.03.2009 № 13 (зарегистрировано Министерством юстиции Российской Федерации 09.04.2009, регистрационный номер 13725);</w:t>
      </w:r>
    </w:p>
    <w:p w:rsidR="00BF5C0A" w:rsidRPr="005E66DD" w:rsidRDefault="00BF5C0A" w:rsidP="00F266B2">
      <w:pPr>
        <w:pStyle w:val="4"/>
        <w:numPr>
          <w:ilvl w:val="0"/>
          <w:numId w:val="4"/>
        </w:numPr>
        <w:shd w:val="clear" w:color="auto" w:fill="auto"/>
        <w:tabs>
          <w:tab w:val="left" w:pos="1129"/>
        </w:tabs>
        <w:spacing w:after="341" w:line="360" w:lineRule="auto"/>
        <w:ind w:right="20" w:firstLine="640"/>
        <w:jc w:val="both"/>
        <w:rPr>
          <w:sz w:val="28"/>
          <w:szCs w:val="28"/>
        </w:rPr>
      </w:pPr>
      <w:r w:rsidRPr="005E66DD">
        <w:rPr>
          <w:sz w:val="28"/>
          <w:szCs w:val="28"/>
        </w:rPr>
        <w:t>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 118 (зарегистрировано Министерством юстиции Российской Федерации 10.06.2003, регистрационный номер 4673).</w:t>
      </w:r>
    </w:p>
    <w:p w:rsidR="006F64D6" w:rsidRPr="006F64D6" w:rsidRDefault="006F64D6" w:rsidP="00F266B2">
      <w:pPr>
        <w:pStyle w:val="41"/>
        <w:keepNext/>
        <w:keepLines/>
        <w:shd w:val="clear" w:color="auto" w:fill="auto"/>
        <w:spacing w:after="0" w:line="360" w:lineRule="auto"/>
        <w:ind w:right="220" w:firstLine="640"/>
        <w:jc w:val="center"/>
        <w:rPr>
          <w:sz w:val="28"/>
          <w:szCs w:val="28"/>
        </w:rPr>
      </w:pPr>
      <w:bookmarkStart w:id="12" w:name="bookmark17"/>
      <w:r w:rsidRPr="006F64D6">
        <w:rPr>
          <w:sz w:val="28"/>
          <w:szCs w:val="28"/>
          <w:lang w:val="en-US"/>
        </w:rPr>
        <w:t>I</w:t>
      </w:r>
      <w:r w:rsidR="00BF5C0A">
        <w:rPr>
          <w:sz w:val="28"/>
          <w:szCs w:val="28"/>
          <w:lang w:val="en-US"/>
        </w:rPr>
        <w:t>I</w:t>
      </w:r>
      <w:r w:rsidRPr="006F64D6">
        <w:rPr>
          <w:sz w:val="28"/>
          <w:szCs w:val="28"/>
          <w:lang w:val="en-US"/>
        </w:rPr>
        <w:t>I</w:t>
      </w:r>
      <w:r w:rsidRPr="006F64D6">
        <w:rPr>
          <w:sz w:val="28"/>
          <w:szCs w:val="28"/>
        </w:rPr>
        <w:t>. РАЗЪЯСНЕНИЯ</w:t>
      </w:r>
    </w:p>
    <w:p w:rsidR="006F64D6" w:rsidRPr="005E66DD" w:rsidRDefault="00F266B2" w:rsidP="00F266B2">
      <w:pPr>
        <w:pStyle w:val="41"/>
        <w:keepNext/>
        <w:keepLines/>
        <w:shd w:val="clear" w:color="auto" w:fill="auto"/>
        <w:spacing w:after="0" w:line="360" w:lineRule="auto"/>
        <w:ind w:right="220" w:firstLine="640"/>
        <w:jc w:val="center"/>
        <w:rPr>
          <w:sz w:val="28"/>
          <w:szCs w:val="28"/>
        </w:rPr>
      </w:pPr>
      <w:r w:rsidRPr="006F64D6">
        <w:rPr>
          <w:sz w:val="28"/>
          <w:szCs w:val="28"/>
        </w:rPr>
        <w:t>ПО СОБЛЮДЕНИЮ ОБЯЗАТЕЛЬНЫХ ТРЕБОВАНИЙ ЗАКОНОДАТЕЛЬСТВА В ОБЛАСТИ</w:t>
      </w:r>
      <w:bookmarkEnd w:id="12"/>
      <w:r w:rsidRPr="006F64D6">
        <w:rPr>
          <w:sz w:val="28"/>
          <w:szCs w:val="28"/>
        </w:rPr>
        <w:t xml:space="preserve"> </w:t>
      </w:r>
      <w:bookmarkStart w:id="13" w:name="bookmark18"/>
      <w:r w:rsidRPr="006F64D6">
        <w:rPr>
          <w:sz w:val="28"/>
          <w:szCs w:val="28"/>
        </w:rPr>
        <w:t>ЗАЩИТЫ ПРАВ ПОТРЕБИТЕЛЕЙ</w:t>
      </w:r>
      <w:bookmarkEnd w:id="13"/>
    </w:p>
    <w:p w:rsidR="006F64D6" w:rsidRPr="00E53791" w:rsidRDefault="006F64D6" w:rsidP="00F266B2">
      <w:pPr>
        <w:pStyle w:val="aff0"/>
        <w:spacing w:line="360" w:lineRule="auto"/>
        <w:jc w:val="center"/>
        <w:rPr>
          <w:rStyle w:val="aff1"/>
          <w:sz w:val="28"/>
          <w:szCs w:val="28"/>
        </w:rPr>
      </w:pPr>
      <w:bookmarkStart w:id="14" w:name="bookmark19"/>
      <w:r w:rsidRPr="00E53791">
        <w:rPr>
          <w:rStyle w:val="aff1"/>
          <w:sz w:val="28"/>
          <w:szCs w:val="28"/>
        </w:rPr>
        <w:t>о защите</w:t>
      </w:r>
      <w:r w:rsidRPr="00E53791">
        <w:rPr>
          <w:sz w:val="28"/>
          <w:szCs w:val="28"/>
        </w:rPr>
        <w:t xml:space="preserve"> </w:t>
      </w:r>
      <w:r w:rsidRPr="00E53791">
        <w:rPr>
          <w:rStyle w:val="aff1"/>
          <w:sz w:val="28"/>
          <w:szCs w:val="28"/>
        </w:rPr>
        <w:t>прав потребителей при расчетах с использованием национальных платежных инструментов</w:t>
      </w:r>
    </w:p>
    <w:p w:rsidR="006F64D6" w:rsidRPr="001D768E" w:rsidRDefault="006F64D6" w:rsidP="00F266B2">
      <w:pPr>
        <w:pStyle w:val="4"/>
        <w:shd w:val="clear" w:color="auto" w:fill="auto"/>
        <w:spacing w:line="360" w:lineRule="auto"/>
        <w:ind w:right="20" w:firstLine="708"/>
        <w:jc w:val="both"/>
        <w:rPr>
          <w:b/>
        </w:rPr>
      </w:pPr>
      <w:r>
        <w:rPr>
          <w:sz w:val="28"/>
          <w:szCs w:val="28"/>
        </w:rPr>
        <w:t xml:space="preserve">1. </w:t>
      </w:r>
      <w:r w:rsidRPr="00474E52">
        <w:rPr>
          <w:rStyle w:val="aff1"/>
          <w:sz w:val="28"/>
          <w:szCs w:val="28"/>
        </w:rPr>
        <w:t xml:space="preserve">Отсутствие возможности оплаты товаров (работы, услуг) </w:t>
      </w:r>
      <w:r w:rsidRPr="00474E52">
        <w:rPr>
          <w:b/>
          <w:sz w:val="28"/>
          <w:szCs w:val="28"/>
        </w:rPr>
        <w:t xml:space="preserve">с использованием национальных </w:t>
      </w:r>
      <w:r>
        <w:rPr>
          <w:b/>
          <w:sz w:val="28"/>
          <w:szCs w:val="28"/>
        </w:rPr>
        <w:t xml:space="preserve">платежных инструментов </w:t>
      </w:r>
      <w:r w:rsidRPr="001D768E">
        <w:rPr>
          <w:b/>
          <w:sz w:val="28"/>
          <w:szCs w:val="28"/>
        </w:rPr>
        <w:t>в рамках национальной системы платежных карт по выбору потребителя.</w:t>
      </w:r>
    </w:p>
    <w:p w:rsidR="006F64D6" w:rsidRPr="00417B55" w:rsidRDefault="006F64D6" w:rsidP="00F266B2">
      <w:pPr>
        <w:pStyle w:val="aff0"/>
        <w:spacing w:line="360" w:lineRule="auto"/>
        <w:ind w:firstLine="708"/>
        <w:jc w:val="both"/>
        <w:rPr>
          <w:sz w:val="26"/>
          <w:szCs w:val="26"/>
        </w:rPr>
      </w:pPr>
      <w:r w:rsidRPr="00417B55">
        <w:rPr>
          <w:sz w:val="26"/>
          <w:szCs w:val="26"/>
        </w:rPr>
        <w:t>В соответствии с требованиями  ст. 16.1 Закона Российской Федерации от 7 февраля 1992 г. N 2300-1 "О защите прав потребителей" , в соответствии с которой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417B55">
        <w:rPr>
          <w:sz w:val="26"/>
          <w:szCs w:val="26"/>
        </w:rPr>
        <w:b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417B55">
        <w:rPr>
          <w:sz w:val="26"/>
          <w:szCs w:val="26"/>
        </w:rPr>
        <w:b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417B55">
        <w:rPr>
          <w:sz w:val="26"/>
          <w:szCs w:val="26"/>
        </w:rPr>
        <w:br/>
        <w:t xml:space="preserve">   Содержание терминов "национальные платежные инструменты" и "национальная система платежных карт", используемых в статье 16.1 Закона о защите прав потребителей, раскрывается в положениях Федерального закона от 27 июня 2011 г. N 161-ФЗ "О национальной платежной системе" (далее - Закон о НПС).</w:t>
      </w:r>
      <w:r w:rsidRPr="00417B55">
        <w:rPr>
          <w:sz w:val="26"/>
          <w:szCs w:val="26"/>
        </w:rPr>
        <w:br/>
        <w:t>Так, в части 2 статьи 30.1 Закона о НПС национальные платежные инструменты - платежные карты и иные электронные средства платежа, предоставляемые клиентам участниками национальной системы платежных карт (далее - НСПК) по установленным правилам. Согласно части 1 статьи 30.1 Закона о НПС национальная система платежных карт (НСПК) - это платежная система, созданная и функционирующая в соответствии с главой 4.1 Закона о НПС под общим административным контролем Центрального банка Российской Федерации .</w:t>
      </w:r>
    </w:p>
    <w:p w:rsidR="006F64D6" w:rsidRPr="00695543" w:rsidRDefault="006F64D6" w:rsidP="00F266B2">
      <w:pPr>
        <w:keepNext/>
        <w:keepLines/>
        <w:spacing w:line="360" w:lineRule="auto"/>
        <w:jc w:val="center"/>
        <w:rPr>
          <w:rFonts w:ascii="Times New Roman" w:hAnsi="Times New Roman" w:cs="Times New Roman"/>
          <w:b/>
          <w:sz w:val="28"/>
          <w:szCs w:val="28"/>
        </w:rPr>
      </w:pPr>
      <w:r w:rsidRPr="00E53791">
        <w:rPr>
          <w:rFonts w:ascii="Times New Roman" w:hAnsi="Times New Roman" w:cs="Times New Roman"/>
          <w:b/>
          <w:sz w:val="28"/>
          <w:szCs w:val="28"/>
        </w:rPr>
        <w:t>2. Торговля продовольственными и непродовольственными товарами</w:t>
      </w:r>
    </w:p>
    <w:p w:rsidR="006F64D6" w:rsidRPr="00695543" w:rsidRDefault="006F64D6" w:rsidP="00F266B2">
      <w:pPr>
        <w:keepNext/>
        <w:keepLines/>
        <w:spacing w:line="360" w:lineRule="auto"/>
        <w:jc w:val="both"/>
        <w:rPr>
          <w:rFonts w:ascii="Times New Roman" w:hAnsi="Times New Roman" w:cs="Times New Roman"/>
          <w:b/>
          <w:sz w:val="28"/>
          <w:szCs w:val="28"/>
        </w:rPr>
      </w:pPr>
    </w:p>
    <w:p w:rsidR="006F64D6" w:rsidRPr="00695543" w:rsidRDefault="006F64D6" w:rsidP="00F266B2">
      <w:pPr>
        <w:pStyle w:val="4"/>
        <w:shd w:val="clear" w:color="auto" w:fill="auto"/>
        <w:spacing w:line="360" w:lineRule="auto"/>
        <w:ind w:right="20"/>
        <w:jc w:val="both"/>
        <w:rPr>
          <w:sz w:val="28"/>
          <w:szCs w:val="28"/>
        </w:rPr>
      </w:pPr>
      <w:r w:rsidRPr="00695543">
        <w:rPr>
          <w:sz w:val="28"/>
          <w:szCs w:val="28"/>
        </w:rPr>
        <w:t xml:space="preserve">  </w:t>
      </w:r>
      <w:r w:rsidRPr="00695543">
        <w:rPr>
          <w:b/>
          <w:sz w:val="28"/>
          <w:szCs w:val="28"/>
        </w:rPr>
        <w:t>2.1 Отсутствие в торговом помещении книги заявлений и предложений, а также отказ в выдаче по требованию потребителя книги заявлений и предложений</w:t>
      </w:r>
      <w:r w:rsidRPr="00695543">
        <w:rPr>
          <w:sz w:val="28"/>
          <w:szCs w:val="28"/>
        </w:rPr>
        <w:t xml:space="preserve"> в нарушений требований   п.8 «Правил продажи отдельных видов  товаров»,  утв. Постановлением Правительства № 55 от 19.01.98г. «продавец обязан иметь книгу отзывов и предложений, которая предоставляется покупателю по его требованию». При этом отмечаем, что особых требований к порядку ведения книги жалоб законодательством не установлено.</w:t>
      </w:r>
    </w:p>
    <w:p w:rsidR="006F64D6" w:rsidRPr="00695543" w:rsidRDefault="006F64D6" w:rsidP="00F266B2">
      <w:pPr>
        <w:tabs>
          <w:tab w:val="left" w:pos="1268"/>
        </w:tabs>
        <w:spacing w:line="360" w:lineRule="auto"/>
        <w:ind w:right="20"/>
        <w:jc w:val="both"/>
        <w:rPr>
          <w:rFonts w:ascii="Times New Roman" w:hAnsi="Times New Roman" w:cs="Times New Roman"/>
          <w:b/>
          <w:sz w:val="28"/>
          <w:szCs w:val="28"/>
        </w:rPr>
      </w:pPr>
      <w:r w:rsidRPr="00695543">
        <w:rPr>
          <w:rFonts w:ascii="Times New Roman" w:hAnsi="Times New Roman" w:cs="Times New Roman"/>
          <w:sz w:val="28"/>
          <w:szCs w:val="28"/>
        </w:rPr>
        <w:t xml:space="preserve">  </w:t>
      </w:r>
      <w:r>
        <w:rPr>
          <w:rFonts w:ascii="Times New Roman" w:hAnsi="Times New Roman" w:cs="Times New Roman"/>
          <w:b/>
          <w:sz w:val="28"/>
          <w:szCs w:val="28"/>
        </w:rPr>
        <w:t>2</w:t>
      </w:r>
      <w:r w:rsidRPr="00695543">
        <w:rPr>
          <w:rFonts w:ascii="Times New Roman" w:hAnsi="Times New Roman" w:cs="Times New Roman"/>
          <w:b/>
          <w:sz w:val="28"/>
          <w:szCs w:val="28"/>
        </w:rPr>
        <w:t>.2.Отсутствие информации о дате изготовления товара в связи, с чем невозможно установить срок годности данного товара.</w:t>
      </w:r>
    </w:p>
    <w:p w:rsidR="006F64D6" w:rsidRPr="00695543" w:rsidRDefault="006F64D6" w:rsidP="00F266B2">
      <w:pPr>
        <w:spacing w:line="360" w:lineRule="auto"/>
        <w:ind w:left="20" w:right="20" w:firstLine="720"/>
        <w:jc w:val="both"/>
        <w:rPr>
          <w:rFonts w:ascii="Times New Roman" w:hAnsi="Times New Roman" w:cs="Times New Roman"/>
          <w:sz w:val="28"/>
          <w:szCs w:val="28"/>
        </w:rPr>
      </w:pPr>
      <w:r w:rsidRPr="00695543">
        <w:rPr>
          <w:rFonts w:ascii="Times New Roman" w:hAnsi="Times New Roman" w:cs="Times New Roman"/>
          <w:sz w:val="28"/>
          <w:szCs w:val="28"/>
        </w:rPr>
        <w:t>Согласно п.п. 4, 5 ст. 5 Закона РФ от 7 февраля 1992 г. № 2300-1 «О защите прав потребителей» «На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F64D6" w:rsidRPr="00695543" w:rsidRDefault="006F64D6" w:rsidP="00F266B2">
      <w:pPr>
        <w:tabs>
          <w:tab w:val="left" w:pos="1302"/>
        </w:tabs>
        <w:spacing w:line="360" w:lineRule="auto"/>
        <w:ind w:right="20"/>
        <w:jc w:val="both"/>
        <w:rPr>
          <w:rFonts w:ascii="Times New Roman" w:hAnsi="Times New Roman" w:cs="Times New Roman"/>
          <w:sz w:val="28"/>
          <w:szCs w:val="28"/>
        </w:rPr>
      </w:pPr>
      <w:r>
        <w:rPr>
          <w:rFonts w:ascii="Times New Roman" w:hAnsi="Times New Roman" w:cs="Times New Roman"/>
          <w:b/>
          <w:sz w:val="28"/>
          <w:szCs w:val="28"/>
        </w:rPr>
        <w:t>2</w:t>
      </w:r>
      <w:r w:rsidRPr="00695543">
        <w:rPr>
          <w:rFonts w:ascii="Times New Roman" w:hAnsi="Times New Roman" w:cs="Times New Roman"/>
          <w:b/>
          <w:sz w:val="28"/>
          <w:szCs w:val="28"/>
        </w:rPr>
        <w:t>.3.Отсутствие ценников на находящиеся в продаже товары,</w:t>
      </w:r>
      <w:r w:rsidRPr="00695543">
        <w:rPr>
          <w:rFonts w:ascii="Times New Roman" w:hAnsi="Times New Roman" w:cs="Times New Roman"/>
          <w:sz w:val="28"/>
          <w:szCs w:val="28"/>
        </w:rPr>
        <w:t xml:space="preserve"> чем нарушены требования п. 19 «Правил продажи отдельных видов товаров», утвержденных постановлением Правительства РФ от 19.01.1998 г. № 55, согласно которым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6F64D6" w:rsidRPr="00695543" w:rsidRDefault="006F64D6" w:rsidP="00F266B2">
      <w:pPr>
        <w:tabs>
          <w:tab w:val="left" w:pos="1268"/>
        </w:tabs>
        <w:spacing w:line="360" w:lineRule="auto"/>
        <w:ind w:right="20"/>
        <w:jc w:val="both"/>
        <w:rPr>
          <w:rFonts w:ascii="Times New Roman" w:hAnsi="Times New Roman" w:cs="Times New Roman"/>
          <w:b/>
          <w:sz w:val="28"/>
          <w:szCs w:val="28"/>
        </w:rPr>
      </w:pPr>
      <w:r>
        <w:rPr>
          <w:rFonts w:ascii="Times New Roman" w:hAnsi="Times New Roman" w:cs="Times New Roman"/>
          <w:b/>
          <w:sz w:val="28"/>
          <w:szCs w:val="28"/>
        </w:rPr>
        <w:t>2.</w:t>
      </w:r>
      <w:r w:rsidRPr="00695543">
        <w:rPr>
          <w:rFonts w:ascii="Times New Roman" w:hAnsi="Times New Roman" w:cs="Times New Roman"/>
          <w:b/>
          <w:sz w:val="28"/>
          <w:szCs w:val="28"/>
        </w:rPr>
        <w:t>4.Нахождение в продаже товаров без информации на маркировочных ярлыках о товаре и изготовителе, его месте нахождения.</w:t>
      </w:r>
    </w:p>
    <w:p w:rsidR="006F64D6" w:rsidRPr="00695543" w:rsidRDefault="006F64D6" w:rsidP="00F266B2">
      <w:pPr>
        <w:spacing w:line="360" w:lineRule="auto"/>
        <w:ind w:left="20" w:firstLine="720"/>
        <w:jc w:val="both"/>
        <w:rPr>
          <w:rFonts w:ascii="Times New Roman" w:hAnsi="Times New Roman" w:cs="Times New Roman"/>
          <w:sz w:val="28"/>
          <w:szCs w:val="28"/>
        </w:rPr>
      </w:pPr>
      <w:r w:rsidRPr="00695543">
        <w:rPr>
          <w:rFonts w:ascii="Times New Roman" w:hAnsi="Times New Roman" w:cs="Times New Roman"/>
          <w:sz w:val="28"/>
          <w:szCs w:val="28"/>
        </w:rPr>
        <w:t>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6F64D6" w:rsidRPr="00417B55" w:rsidRDefault="006F64D6" w:rsidP="00F266B2">
      <w:pPr>
        <w:pStyle w:val="4"/>
        <w:shd w:val="clear" w:color="auto" w:fill="auto"/>
        <w:spacing w:line="360" w:lineRule="auto"/>
        <w:ind w:right="20" w:firstLine="720"/>
        <w:jc w:val="both"/>
        <w:rPr>
          <w:sz w:val="26"/>
          <w:szCs w:val="26"/>
        </w:rPr>
      </w:pPr>
    </w:p>
    <w:p w:rsidR="006F64D6" w:rsidRPr="00695543" w:rsidRDefault="006F64D6" w:rsidP="00F266B2">
      <w:pPr>
        <w:pStyle w:val="4"/>
        <w:shd w:val="clear" w:color="auto" w:fill="auto"/>
        <w:spacing w:line="360" w:lineRule="auto"/>
        <w:ind w:right="20"/>
        <w:jc w:val="both"/>
        <w:rPr>
          <w:sz w:val="28"/>
          <w:szCs w:val="28"/>
        </w:rPr>
      </w:pPr>
      <w:r w:rsidRPr="00695543">
        <w:rPr>
          <w:b/>
          <w:sz w:val="28"/>
          <w:szCs w:val="28"/>
        </w:rPr>
        <w:t xml:space="preserve">  - Реализация продукции легкой промышленности  </w:t>
      </w:r>
      <w:r w:rsidRPr="00695543">
        <w:rPr>
          <w:sz w:val="28"/>
          <w:szCs w:val="28"/>
        </w:rPr>
        <w:t>без маркировки единым знаком обращения продукции на рынке государств-членов Таможенного союза; дате изготовления, чем нарушены требования ст. 9 Решения Комиссии таможенного союза от 09 декабря 2011 г. № 876 «О принятии Технического регламента Таможенного союза «О безопасности продукции легкой промышленности» («ТР ТС 017/2011. Технический регламент Таможенного союза. О безопасности продукции легкой промышленности»).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Технический регламент Таможенного союза устанавливает обязательные на территории Таможенного союза требования к продукции легкой промышленности в целях защиты жизни и здоровья человека, а также предупреждения действий, вводящих в заблуждение пользователей (потребителей) продукции. В соответствии с требованиями ст. 9 «ТР ТС 017/2011. Технический регламент Таможенного союза. О безопасности продукции легкой промышленности»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 вкладыш к продукции. Маркировка должна содержать следующую обязательную информацию: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товарный знак (при наличии); единый знак обращения продукции на рынке государств-членов Таможенного союза; гарантийные обязательства изготовителя (при необходимости); дату изготовления; номер партии продукции (при необходимости).</w:t>
      </w:r>
    </w:p>
    <w:p w:rsidR="006F64D6" w:rsidRPr="00695543" w:rsidRDefault="006F64D6" w:rsidP="00F266B2">
      <w:pPr>
        <w:pStyle w:val="4"/>
        <w:numPr>
          <w:ilvl w:val="0"/>
          <w:numId w:val="9"/>
        </w:numPr>
        <w:shd w:val="clear" w:color="auto" w:fill="auto"/>
        <w:tabs>
          <w:tab w:val="left" w:pos="990"/>
        </w:tabs>
        <w:spacing w:line="360" w:lineRule="auto"/>
        <w:ind w:left="20" w:right="20" w:firstLine="720"/>
        <w:jc w:val="both"/>
        <w:rPr>
          <w:sz w:val="28"/>
          <w:szCs w:val="28"/>
        </w:rPr>
      </w:pPr>
      <w:r w:rsidRPr="00695543">
        <w:rPr>
          <w:sz w:val="28"/>
          <w:szCs w:val="28"/>
        </w:rPr>
        <w:t xml:space="preserve">Реализация детских игрушек без информации на маркировочных ярлыках о месте нахождения импортера, без информации на маркировочных ярлыках о минимальном возрасте ребенка, для которого предназначена игрушка или пиктограмма, обозначающая возраст ребенка, что является нарушением требований п. 5.3 ст. 4 Технического регламента Таможенного союза </w:t>
      </w:r>
      <w:r w:rsidRPr="00695543">
        <w:rPr>
          <w:sz w:val="28"/>
          <w:szCs w:val="28"/>
          <w:lang w:val="en-US"/>
        </w:rPr>
        <w:t>TP</w:t>
      </w:r>
      <w:r w:rsidRPr="00695543">
        <w:rPr>
          <w:sz w:val="28"/>
          <w:szCs w:val="28"/>
        </w:rPr>
        <w:t xml:space="preserve"> ТС 008/2011 «О безопасности игрушек» по маркировке.</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Согласно вышеуказанному техническому регламенту маркировка является обязательным требованием безопасности продукции и должна быть достоверной, читаемой и доступной для осмотра и идентификации.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 xml:space="preserve">Маркировка на игрушки в соответствии с требованиями п. 5.3 ст. 4 Технического регламента Таможенного союза </w:t>
      </w:r>
      <w:r w:rsidRPr="00695543">
        <w:rPr>
          <w:sz w:val="28"/>
          <w:szCs w:val="28"/>
          <w:lang w:val="en-US"/>
        </w:rPr>
        <w:t>TP</w:t>
      </w:r>
      <w:r w:rsidRPr="00695543">
        <w:rPr>
          <w:sz w:val="28"/>
          <w:szCs w:val="28"/>
        </w:rPr>
        <w:t xml:space="preserve"> ТС 008/2011 «О безопасности игрушек» должна содержать следующую информацию: наименование игрушки, наименование страны, где изготовлена игрушка, наименование и местонахождение изготовителя, импортера, товарный знак (при наличии), минимальный возраст ребенка, для которого предназначена игрушка или пиктограмма, обозначающая возраст ребенка, основной конструкционный материал, способы ухода за игрушкой (при необходимости), дата изготовления (месяц, год), срок службы или срок годности (при их установлении), условия хранения (при необходимости.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В целях соблюдения требований Технических регламентов хозяйствующим субъектам необходимо усилить входной контроль при приемке товаров по количеству и качеству, а также организовать четкую систему предпродажной подготовки товаров.</w:t>
      </w:r>
    </w:p>
    <w:p w:rsidR="00F266B2" w:rsidRDefault="00F266B2" w:rsidP="00F266B2">
      <w:pPr>
        <w:pStyle w:val="41"/>
        <w:keepNext/>
        <w:keepLines/>
        <w:shd w:val="clear" w:color="auto" w:fill="auto"/>
        <w:spacing w:after="0" w:line="360" w:lineRule="auto"/>
        <w:ind w:firstLine="700"/>
        <w:jc w:val="center"/>
      </w:pPr>
    </w:p>
    <w:p w:rsidR="006F64D6" w:rsidRDefault="006F64D6" w:rsidP="00F266B2">
      <w:pPr>
        <w:pStyle w:val="41"/>
        <w:keepNext/>
        <w:keepLines/>
        <w:shd w:val="clear" w:color="auto" w:fill="auto"/>
        <w:spacing w:after="0" w:line="360" w:lineRule="auto"/>
        <w:ind w:firstLine="700"/>
        <w:jc w:val="center"/>
      </w:pPr>
      <w:r>
        <w:t>3. Финансовые услуги</w:t>
      </w:r>
    </w:p>
    <w:p w:rsidR="00F266B2" w:rsidRDefault="00F266B2" w:rsidP="00F266B2">
      <w:pPr>
        <w:pStyle w:val="41"/>
        <w:keepNext/>
        <w:keepLines/>
        <w:shd w:val="clear" w:color="auto" w:fill="auto"/>
        <w:spacing w:after="0" w:line="360" w:lineRule="auto"/>
        <w:ind w:firstLine="700"/>
        <w:jc w:val="center"/>
      </w:pPr>
    </w:p>
    <w:p w:rsidR="006F64D6" w:rsidRDefault="006F64D6" w:rsidP="00F266B2">
      <w:pPr>
        <w:pStyle w:val="4"/>
        <w:numPr>
          <w:ilvl w:val="1"/>
          <w:numId w:val="11"/>
        </w:numPr>
        <w:shd w:val="clear" w:color="auto" w:fill="auto"/>
        <w:tabs>
          <w:tab w:val="left" w:pos="1205"/>
        </w:tabs>
        <w:spacing w:line="360" w:lineRule="auto"/>
        <w:ind w:left="0" w:right="20" w:firstLine="0"/>
        <w:jc w:val="both"/>
      </w:pPr>
      <w:r>
        <w:t>. Включение в кредитный договор условий о безакцептном списании денежных средств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right="20" w:firstLine="700"/>
        <w:jc w:val="both"/>
      </w:pPr>
      <w:r>
        <w:t>В силу статьи 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или клиентом.</w:t>
      </w:r>
    </w:p>
    <w:p w:rsidR="006F64D6" w:rsidRDefault="006F64D6" w:rsidP="00F266B2">
      <w:pPr>
        <w:pStyle w:val="4"/>
        <w:shd w:val="clear" w:color="auto" w:fill="auto"/>
        <w:spacing w:line="360" w:lineRule="auto"/>
        <w:ind w:right="20" w:firstLine="700"/>
        <w:jc w:val="both"/>
      </w:pPr>
      <w:r>
        <w:t>Кроме того, гарантии, закрепленные в статье 35 Конституции Российской Федерации, согласно которым никто не может быть лишен своего имущества иначе как по решению суда, распространяются как на отношения в публично-правовой сфере, так и на гражданско-правовые отношения.</w:t>
      </w:r>
    </w:p>
    <w:p w:rsidR="006F64D6" w:rsidRDefault="006F64D6" w:rsidP="00F266B2">
      <w:pPr>
        <w:pStyle w:val="4"/>
        <w:numPr>
          <w:ilvl w:val="1"/>
          <w:numId w:val="11"/>
        </w:numPr>
        <w:shd w:val="clear" w:color="auto" w:fill="auto"/>
        <w:tabs>
          <w:tab w:val="left" w:pos="1253"/>
        </w:tabs>
        <w:spacing w:line="360" w:lineRule="auto"/>
        <w:ind w:left="0" w:right="20" w:firstLine="0"/>
        <w:jc w:val="both"/>
      </w:pPr>
      <w:r>
        <w:t>Право передачи (уступки) банком своих прав и обязанностей по настоящему договору третьим лицам, в том числе лицам, не имеющим лицензии на право осуществления банковской деятельности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right="20"/>
        <w:jc w:val="both"/>
      </w:pPr>
      <w:r>
        <w:t>Пунктом 1 статьи 819 ГК РФ установлена специальная правосубъектность кредитора. Денежные средства в кредит может предоставить только банк или иная кредитная организация (имеющая соответствующую лицензию).</w:t>
      </w:r>
    </w:p>
    <w:p w:rsidR="006F64D6" w:rsidRDefault="006F64D6" w:rsidP="00F266B2">
      <w:pPr>
        <w:pStyle w:val="4"/>
        <w:shd w:val="clear" w:color="auto" w:fill="auto"/>
        <w:spacing w:line="360" w:lineRule="auto"/>
        <w:ind w:right="20" w:firstLine="700"/>
        <w:jc w:val="both"/>
      </w:pPr>
      <w:r>
        <w:t>Уступка права требования субъектам небанковской сферы противоречит специальному банковскому законодательству, требующему лицензировать банковские операции. Подобное условие противоречит пункту 1 статьи 388 ГК РФ, согласно которому уступка требования кредитором другому лицу допускается, если она не противоречит закону, иным правовым актам или договору.</w:t>
      </w:r>
    </w:p>
    <w:p w:rsidR="006F64D6" w:rsidRDefault="006F64D6" w:rsidP="00F266B2">
      <w:pPr>
        <w:pStyle w:val="4"/>
        <w:numPr>
          <w:ilvl w:val="1"/>
          <w:numId w:val="12"/>
        </w:numPr>
        <w:shd w:val="clear" w:color="auto" w:fill="auto"/>
        <w:tabs>
          <w:tab w:val="left" w:pos="1205"/>
        </w:tabs>
        <w:spacing w:line="360" w:lineRule="auto"/>
        <w:ind w:left="0" w:right="20" w:firstLine="0"/>
        <w:jc w:val="both"/>
      </w:pPr>
      <w:r>
        <w:t>Включение в договор условия о согласии потребителя на обработку персональных данных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left="20" w:right="20" w:firstLine="700"/>
        <w:jc w:val="both"/>
      </w:pPr>
      <w:r>
        <w:t>В соответствии с ч. 1 ст. 9 Федерального Закона РФ от 27.07.2006 г.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64D6" w:rsidRDefault="006F64D6" w:rsidP="00F266B2">
      <w:pPr>
        <w:pStyle w:val="4"/>
        <w:shd w:val="clear" w:color="auto" w:fill="auto"/>
        <w:spacing w:line="360" w:lineRule="auto"/>
        <w:ind w:left="20" w:right="20" w:firstLine="700"/>
        <w:jc w:val="both"/>
      </w:pPr>
      <w:r>
        <w:t>Поскольку данное условие содержится в типовом договоре, клиент при заключении этого договора лишен возможности влиять на его содержание.</w:t>
      </w:r>
    </w:p>
    <w:p w:rsidR="006F64D6" w:rsidRDefault="006F64D6" w:rsidP="00F266B2">
      <w:pPr>
        <w:pStyle w:val="4"/>
        <w:shd w:val="clear" w:color="auto" w:fill="auto"/>
        <w:spacing w:line="360" w:lineRule="auto"/>
        <w:ind w:left="20" w:right="20" w:firstLine="700"/>
        <w:jc w:val="both"/>
      </w:pPr>
      <w:r>
        <w:t>Условия договора, ущемляющие права потребителя по сравнению с правилами, установленными законом или иными правовыми актами Российской Федерации в области защиты прав потребителей, согласно статье 16 Закона РФ от 07.02.1992 г. № 2300-1 «О защите прав потребителей», признаются недействительными.</w:t>
      </w:r>
    </w:p>
    <w:p w:rsidR="006F64D6" w:rsidRDefault="006F64D6" w:rsidP="00F266B2">
      <w:pPr>
        <w:pStyle w:val="4"/>
        <w:shd w:val="clear" w:color="auto" w:fill="auto"/>
        <w:spacing w:after="300" w:line="360" w:lineRule="auto"/>
        <w:ind w:left="20" w:right="20" w:firstLine="700"/>
        <w:jc w:val="both"/>
      </w:pPr>
      <w:r>
        <w:t>Юридическим службам кредитных организаций необходимо проводить тщательную проработку типовых условий кредитования,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F266B2" w:rsidRDefault="006F64D6" w:rsidP="00F266B2">
      <w:pPr>
        <w:pStyle w:val="4"/>
        <w:shd w:val="clear" w:color="auto" w:fill="auto"/>
        <w:spacing w:after="300" w:line="360" w:lineRule="auto"/>
        <w:ind w:left="20" w:right="20" w:firstLine="700"/>
        <w:jc w:val="both"/>
        <w:rPr>
          <w:bCs/>
          <w:sz w:val="28"/>
          <w:szCs w:val="28"/>
        </w:rPr>
      </w:pPr>
      <w:r>
        <w:t xml:space="preserve">3.5  Не указание Банком в анкете-заявлении на получение кредита стоимости дополнительной услуги страхования противоречит </w:t>
      </w:r>
      <w:r w:rsidRPr="003F66E0">
        <w:rPr>
          <w:bCs/>
          <w:sz w:val="28"/>
          <w:szCs w:val="28"/>
        </w:rPr>
        <w:t>части 2 статьи 7 ФЗ «О потребительском кредите (Займе)»</w:t>
      </w:r>
      <w:r>
        <w:rPr>
          <w:bCs/>
          <w:sz w:val="28"/>
          <w:szCs w:val="28"/>
        </w:rPr>
        <w:t xml:space="preserve"> и вводит в заблуждение потребителя относительно приобретаемой услуги. Данное правонарушение квалифицируется по ч.1 ст.14.8 КоАП РФ.</w:t>
      </w:r>
      <w:bookmarkStart w:id="15" w:name="bookmark22"/>
      <w:bookmarkEnd w:id="14"/>
    </w:p>
    <w:p w:rsidR="00F266B2" w:rsidRDefault="006F64D6" w:rsidP="00F266B2">
      <w:pPr>
        <w:pStyle w:val="4"/>
        <w:shd w:val="clear" w:color="auto" w:fill="auto"/>
        <w:spacing w:after="300" w:line="360" w:lineRule="auto"/>
        <w:ind w:left="20" w:right="20" w:firstLine="700"/>
        <w:jc w:val="center"/>
        <w:rPr>
          <w:b/>
        </w:rPr>
      </w:pPr>
      <w:r w:rsidRPr="00F266B2">
        <w:rPr>
          <w:b/>
        </w:rPr>
        <w:t>4. Услуги</w:t>
      </w:r>
      <w:bookmarkEnd w:id="15"/>
      <w:r w:rsidRPr="00F266B2">
        <w:rPr>
          <w:b/>
        </w:rPr>
        <w:t xml:space="preserve"> связи</w:t>
      </w:r>
    </w:p>
    <w:p w:rsidR="006F64D6" w:rsidRPr="00E2316A" w:rsidRDefault="006F64D6" w:rsidP="00F266B2">
      <w:pPr>
        <w:pStyle w:val="4"/>
        <w:shd w:val="clear" w:color="auto" w:fill="auto"/>
        <w:spacing w:after="300" w:line="360" w:lineRule="auto"/>
        <w:ind w:left="20" w:right="20" w:firstLine="700"/>
        <w:jc w:val="center"/>
        <w:rPr>
          <w:b/>
        </w:rPr>
      </w:pPr>
      <w:r>
        <w:rPr>
          <w:b/>
        </w:rPr>
        <w:t>4</w:t>
      </w:r>
      <w:r w:rsidRPr="00E2316A">
        <w:rPr>
          <w:b/>
        </w:rPr>
        <w:t>.1 Включение оператором связи в договор условий о предоставлении дополнительных платных услуг. Оператором связи в договор об оказании услуг связи включены условия о предоставлении оператором в течении первых двух месяцев дополнительных услуг бесплатно, а по истечению указанного срока плата взимается по действующим тарифам оператора. Причем отсутствует оговорка, об автоматическом отключении указанной услуги оператором по истечении срока безвозмездного пользования услугой.</w:t>
      </w:r>
    </w:p>
    <w:p w:rsidR="006F64D6" w:rsidRPr="00E2316A" w:rsidRDefault="006F64D6" w:rsidP="00F266B2">
      <w:pPr>
        <w:pStyle w:val="41"/>
        <w:keepNext/>
        <w:keepLines/>
        <w:shd w:val="clear" w:color="auto" w:fill="auto"/>
        <w:spacing w:after="0" w:line="360" w:lineRule="auto"/>
        <w:jc w:val="both"/>
        <w:rPr>
          <w:b w:val="0"/>
        </w:rPr>
      </w:pPr>
      <w:r w:rsidRPr="00E2316A">
        <w:rPr>
          <w:b w:val="0"/>
        </w:rPr>
        <w:tab/>
        <w:t>Данное условие противоречит требованиям ст. 16 Закона «О защите прав потребителей» и предусматривает административную ответственность по  ч.2 ст.14.8 КоАП РФ.</w:t>
      </w:r>
    </w:p>
    <w:p w:rsidR="006F64D6" w:rsidRPr="00695543" w:rsidRDefault="006F64D6" w:rsidP="00F266B2">
      <w:pPr>
        <w:spacing w:line="360" w:lineRule="auto"/>
        <w:ind w:firstLine="544"/>
        <w:jc w:val="both"/>
        <w:rPr>
          <w:rFonts w:ascii="Times New Roman" w:hAnsi="Times New Roman" w:cs="Times New Roman"/>
          <w:sz w:val="28"/>
          <w:szCs w:val="28"/>
        </w:rPr>
      </w:pPr>
      <w:r>
        <w:rPr>
          <w:rFonts w:ascii="Times New Roman" w:hAnsi="Times New Roman" w:cs="Times New Roman"/>
          <w:sz w:val="28"/>
          <w:szCs w:val="28"/>
        </w:rPr>
        <w:t>4</w:t>
      </w:r>
      <w:r w:rsidRPr="00695543">
        <w:rPr>
          <w:rFonts w:ascii="Times New Roman" w:hAnsi="Times New Roman" w:cs="Times New Roman"/>
          <w:sz w:val="28"/>
          <w:szCs w:val="28"/>
        </w:rPr>
        <w:t xml:space="preserve">.2 Выставление оператором связи счетов на оплату после поданного заявления на расторжение договора противоречит действующему законодательству о защите прав потребителей.       </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Договор об оказании услуг телефонной связи по своей правовой природе является договором возмездного оказания услуг и регулируется главой 39 ГК РФ.</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Так, 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силу пункта 1 статьи 781 ГК РФ заказчик обязан оплатить оказанные ему услуги в сроки и в порядке, которые указаны в договоре возмездного оказания услуг.</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 xml:space="preserve">Пунктом 1 статьи 782 ГК РФ предусмотрено, что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соответствии со статьей 32 Закона от 07.02.1992 N 2300-1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соответствии с пунктом 38 Правил от 09.12.2014 N 1342 основанием для выставления счета абоненту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силу пункта 41 Правил от 09.12.2014 N 1342 счет, выставляемый абоненту за услуги телефонной связи, является документом, отражающим сведения о денежных обязательствах абонента, который наряду с перечнем обязательных сведений, перечисленных в данном пункте, должен содержать информацию о сумме остатка на лицевом счете (при авансовом платеже).</w:t>
      </w:r>
    </w:p>
    <w:p w:rsidR="006F64D6" w:rsidRPr="00695543" w:rsidRDefault="006F64D6" w:rsidP="00F266B2">
      <w:pPr>
        <w:spacing w:line="360" w:lineRule="auto"/>
        <w:jc w:val="both"/>
        <w:rPr>
          <w:rFonts w:ascii="Times New Roman" w:hAnsi="Times New Roman" w:cs="Times New Roman"/>
          <w:sz w:val="28"/>
          <w:szCs w:val="28"/>
        </w:rPr>
      </w:pPr>
      <w:r w:rsidRPr="00695543">
        <w:rPr>
          <w:rFonts w:ascii="Times New Roman" w:hAnsi="Times New Roman" w:cs="Times New Roman"/>
          <w:sz w:val="28"/>
          <w:szCs w:val="28"/>
        </w:rPr>
        <w:t xml:space="preserve">         В силу пункта 48 Правил от 09.12.2014 N 1342 абонент вправе в любое время в одностороннем порядке расторгнуть договор при условии оплаты оказанных услуг телефонной связи.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F64D6" w:rsidRPr="00695543" w:rsidRDefault="006F64D6" w:rsidP="00F266B2">
      <w:pPr>
        <w:pStyle w:val="4"/>
        <w:shd w:val="clear" w:color="auto" w:fill="auto"/>
        <w:tabs>
          <w:tab w:val="left" w:pos="1205"/>
        </w:tabs>
        <w:spacing w:line="360" w:lineRule="auto"/>
        <w:ind w:right="20" w:firstLine="700"/>
        <w:jc w:val="both"/>
        <w:rPr>
          <w:sz w:val="28"/>
          <w:szCs w:val="28"/>
        </w:rPr>
      </w:pPr>
      <w:r>
        <w:rPr>
          <w:sz w:val="28"/>
          <w:szCs w:val="28"/>
        </w:rPr>
        <w:t>4</w:t>
      </w:r>
      <w:r w:rsidRPr="00695543">
        <w:rPr>
          <w:sz w:val="28"/>
          <w:szCs w:val="28"/>
        </w:rPr>
        <w:t xml:space="preserve">.3. Включение в договор условия о невозможности расторжения договора в течении определенного времени, а также включения в условия договора, заключенного в период действия акции условия о том, что при досрочном расторжении данного договора потребитель обязан возместить разницу между тарифом предложенным по акции и постоянным тарифом оператора за  каждый месяц, в том числе месяц подключения и месяц отключения. </w:t>
      </w:r>
    </w:p>
    <w:p w:rsidR="006F64D6" w:rsidRPr="00695543" w:rsidRDefault="006F64D6" w:rsidP="00F266B2">
      <w:pPr>
        <w:spacing w:line="360" w:lineRule="auto"/>
        <w:jc w:val="both"/>
        <w:rPr>
          <w:rFonts w:ascii="Times New Roman" w:hAnsi="Times New Roman" w:cs="Times New Roman"/>
          <w:sz w:val="28"/>
          <w:szCs w:val="28"/>
        </w:rPr>
      </w:pPr>
      <w:r w:rsidRPr="00695543">
        <w:rPr>
          <w:sz w:val="28"/>
          <w:szCs w:val="28"/>
        </w:rPr>
        <w:t xml:space="preserve">         </w:t>
      </w:r>
      <w:r w:rsidRPr="00695543">
        <w:rPr>
          <w:rFonts w:ascii="Times New Roman" w:hAnsi="Times New Roman" w:cs="Times New Roman"/>
          <w:sz w:val="28"/>
          <w:szCs w:val="28"/>
        </w:rPr>
        <w:t>В соответствии с пунктом 46 Правил N 575, абонент вправе в любое время в одностороннем порядке расторгнуть договор при условии оплаты понесенных оператором связи расходов по оказанию ему телематических услуг связи.</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Пунктом 45 Правил N 785, предусмотрено, что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В силу статьи 32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Аналогичное право предоставляет и пункт 1 статьи 782 Гражданского кодекса Российской Федерации,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В силу пункта 1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F64D6" w:rsidRPr="00695543" w:rsidRDefault="006F64D6" w:rsidP="00F266B2">
      <w:pPr>
        <w:pStyle w:val="4"/>
        <w:shd w:val="clear" w:color="auto" w:fill="auto"/>
        <w:spacing w:after="300" w:line="360" w:lineRule="auto"/>
        <w:ind w:left="20" w:right="20" w:firstLine="700"/>
        <w:jc w:val="both"/>
        <w:rPr>
          <w:sz w:val="28"/>
          <w:szCs w:val="28"/>
        </w:rPr>
      </w:pPr>
      <w:r w:rsidRPr="00695543">
        <w:rPr>
          <w:sz w:val="28"/>
          <w:szCs w:val="28"/>
        </w:rPr>
        <w:t>Юридическим службам операторов связи необходимо проводить тщательную проработку типовых договоров на оказания услуг связи,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6F64D6" w:rsidRDefault="006F64D6" w:rsidP="00F266B2">
      <w:pPr>
        <w:pStyle w:val="41"/>
        <w:keepNext/>
        <w:keepLines/>
        <w:shd w:val="clear" w:color="auto" w:fill="auto"/>
        <w:spacing w:after="0" w:line="360" w:lineRule="auto"/>
        <w:ind w:left="20" w:firstLine="700"/>
        <w:jc w:val="center"/>
        <w:rPr>
          <w:sz w:val="28"/>
          <w:szCs w:val="28"/>
        </w:rPr>
      </w:pPr>
      <w:bookmarkStart w:id="16" w:name="bookmark23"/>
      <w:r w:rsidRPr="008066D4">
        <w:rPr>
          <w:sz w:val="28"/>
          <w:szCs w:val="28"/>
        </w:rPr>
        <w:t>5. Платные медицинские услуги</w:t>
      </w:r>
      <w:bookmarkEnd w:id="16"/>
    </w:p>
    <w:p w:rsidR="00F266B2" w:rsidRPr="008066D4" w:rsidRDefault="00F266B2" w:rsidP="00F266B2">
      <w:pPr>
        <w:pStyle w:val="41"/>
        <w:keepNext/>
        <w:keepLines/>
        <w:shd w:val="clear" w:color="auto" w:fill="auto"/>
        <w:spacing w:after="0" w:line="360" w:lineRule="auto"/>
        <w:ind w:left="20" w:firstLine="700"/>
        <w:jc w:val="both"/>
        <w:rPr>
          <w:sz w:val="28"/>
          <w:szCs w:val="28"/>
        </w:rPr>
      </w:pPr>
    </w:p>
    <w:p w:rsidR="006F64D6" w:rsidRPr="008066D4" w:rsidRDefault="006F64D6" w:rsidP="00F266B2">
      <w:pPr>
        <w:pStyle w:val="4"/>
        <w:shd w:val="clear" w:color="auto" w:fill="auto"/>
        <w:spacing w:line="360" w:lineRule="auto"/>
        <w:ind w:left="20" w:right="20" w:firstLine="700"/>
        <w:jc w:val="both"/>
        <w:rPr>
          <w:sz w:val="28"/>
          <w:szCs w:val="28"/>
        </w:rPr>
      </w:pPr>
      <w:r w:rsidRPr="008066D4">
        <w:rPr>
          <w:sz w:val="28"/>
          <w:szCs w:val="28"/>
        </w:rPr>
        <w:t>5.1. Не предоставление необходимой и достоверной информации для потребителей об исполнителе и представляемых им услугах (о квалификации и сертификации специалистов, правилах оказания платных медицинских услуг, месте нахождения исполнителя, режиме работы); что свидетельствует об ослаблении контроля за обязанностью исполнителя по предоставлению необходимой и достоверной информации для потребителя об исполнителе и представляемых им услугах, которую исполнитель не предоставил посредством размещения на сайте медицинской организации в информационно-телекоммуникационной сети «Интернет», что является нарушением требований п. 11 «Правил предоставления медицинскими организациями платных медицинских услуг», утвержденных постановлением Правительства РФ от 04.10.2012 г. № 1006, в соответствии с требованиями которых:</w:t>
      </w:r>
    </w:p>
    <w:p w:rsidR="006F64D6" w:rsidRPr="008066D4" w:rsidRDefault="006F64D6" w:rsidP="00F266B2">
      <w:pPr>
        <w:pStyle w:val="4"/>
        <w:shd w:val="clear" w:color="auto" w:fill="auto"/>
        <w:spacing w:line="360" w:lineRule="auto"/>
        <w:ind w:left="20" w:right="20" w:firstLine="700"/>
        <w:jc w:val="both"/>
        <w:rPr>
          <w:sz w:val="28"/>
          <w:szCs w:val="28"/>
        </w:rPr>
      </w:pPr>
      <w:r w:rsidRPr="008066D4">
        <w:rPr>
          <w:sz w:val="28"/>
          <w:szCs w:val="28"/>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F64D6" w:rsidRPr="008066D4" w:rsidRDefault="006F64D6" w:rsidP="00F266B2">
      <w:pPr>
        <w:pStyle w:val="4"/>
        <w:shd w:val="clear" w:color="auto" w:fill="auto"/>
        <w:tabs>
          <w:tab w:val="left" w:pos="1013"/>
        </w:tabs>
        <w:spacing w:line="360" w:lineRule="auto"/>
        <w:ind w:right="20" w:firstLine="720"/>
        <w:jc w:val="both"/>
        <w:rPr>
          <w:sz w:val="28"/>
          <w:szCs w:val="28"/>
        </w:rPr>
      </w:pPr>
      <w:r w:rsidRPr="008066D4">
        <w:rPr>
          <w:sz w:val="28"/>
          <w:szCs w:val="28"/>
        </w:rPr>
        <w:t>а)</w:t>
      </w:r>
      <w:r w:rsidRPr="008066D4">
        <w:rPr>
          <w:sz w:val="28"/>
          <w:szCs w:val="28"/>
        </w:rPr>
        <w:tab/>
        <w:t>для юридического лица - наименование и фирменное наименование (если имеется);</w:t>
      </w:r>
    </w:p>
    <w:p w:rsidR="006F64D6" w:rsidRPr="008066D4" w:rsidRDefault="006F64D6" w:rsidP="00F266B2">
      <w:pPr>
        <w:pStyle w:val="4"/>
        <w:shd w:val="clear" w:color="auto" w:fill="auto"/>
        <w:spacing w:line="360" w:lineRule="auto"/>
        <w:ind w:right="20" w:firstLine="720"/>
        <w:jc w:val="both"/>
        <w:rPr>
          <w:sz w:val="28"/>
          <w:szCs w:val="28"/>
        </w:rPr>
      </w:pPr>
      <w:r w:rsidRPr="008066D4">
        <w:rPr>
          <w:sz w:val="28"/>
          <w:szCs w:val="28"/>
        </w:rPr>
        <w:t>для индивидуального предпринимателя - фамилия, имя и отчество (если имеется);</w:t>
      </w:r>
    </w:p>
    <w:p w:rsidR="006F64D6" w:rsidRPr="008066D4" w:rsidRDefault="006F64D6" w:rsidP="00F266B2">
      <w:pPr>
        <w:pStyle w:val="4"/>
        <w:shd w:val="clear" w:color="auto" w:fill="auto"/>
        <w:tabs>
          <w:tab w:val="left" w:pos="1104"/>
        </w:tabs>
        <w:spacing w:line="360" w:lineRule="auto"/>
        <w:ind w:right="20" w:firstLine="720"/>
        <w:jc w:val="both"/>
        <w:rPr>
          <w:sz w:val="28"/>
          <w:szCs w:val="28"/>
        </w:rPr>
      </w:pPr>
      <w:r w:rsidRPr="008066D4">
        <w:rPr>
          <w:sz w:val="28"/>
          <w:szCs w:val="28"/>
        </w:rPr>
        <w:t>б)</w:t>
      </w:r>
      <w:r w:rsidRPr="008066D4">
        <w:rPr>
          <w:sz w:val="28"/>
          <w:szCs w:val="28"/>
        </w:rPr>
        <w:tab/>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F64D6" w:rsidRPr="008066D4" w:rsidRDefault="006F64D6" w:rsidP="00F266B2">
      <w:pPr>
        <w:pStyle w:val="4"/>
        <w:shd w:val="clear" w:color="auto" w:fill="auto"/>
        <w:tabs>
          <w:tab w:val="left" w:pos="1056"/>
        </w:tabs>
        <w:spacing w:line="360" w:lineRule="auto"/>
        <w:ind w:right="20" w:firstLine="720"/>
        <w:jc w:val="both"/>
        <w:rPr>
          <w:sz w:val="28"/>
          <w:szCs w:val="28"/>
        </w:rPr>
      </w:pPr>
      <w:r w:rsidRPr="008066D4">
        <w:rPr>
          <w:sz w:val="28"/>
          <w:szCs w:val="28"/>
        </w:rPr>
        <w:t>в)</w:t>
      </w:r>
      <w:r w:rsidRPr="008066D4">
        <w:rPr>
          <w:sz w:val="28"/>
          <w:szCs w:val="28"/>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F64D6" w:rsidRPr="008066D4" w:rsidRDefault="006F64D6" w:rsidP="00F266B2">
      <w:pPr>
        <w:pStyle w:val="4"/>
        <w:shd w:val="clear" w:color="auto" w:fill="auto"/>
        <w:tabs>
          <w:tab w:val="left" w:pos="1056"/>
        </w:tabs>
        <w:spacing w:line="360" w:lineRule="auto"/>
        <w:ind w:right="20" w:firstLine="720"/>
        <w:jc w:val="both"/>
        <w:rPr>
          <w:sz w:val="28"/>
          <w:szCs w:val="28"/>
        </w:rPr>
      </w:pPr>
      <w:r w:rsidRPr="008066D4">
        <w:rPr>
          <w:sz w:val="28"/>
          <w:szCs w:val="28"/>
        </w:rPr>
        <w:t>г)</w:t>
      </w:r>
      <w:r w:rsidRPr="008066D4">
        <w:rPr>
          <w:sz w:val="28"/>
          <w:szCs w:val="28"/>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F64D6" w:rsidRPr="008066D4" w:rsidRDefault="006F64D6" w:rsidP="00F266B2">
      <w:pPr>
        <w:pStyle w:val="4"/>
        <w:shd w:val="clear" w:color="auto" w:fill="auto"/>
        <w:tabs>
          <w:tab w:val="left" w:pos="1013"/>
        </w:tabs>
        <w:spacing w:line="360" w:lineRule="auto"/>
        <w:ind w:right="20" w:firstLine="720"/>
        <w:jc w:val="both"/>
        <w:rPr>
          <w:sz w:val="28"/>
          <w:szCs w:val="28"/>
        </w:rPr>
      </w:pPr>
      <w:r w:rsidRPr="008066D4">
        <w:rPr>
          <w:sz w:val="28"/>
          <w:szCs w:val="28"/>
        </w:rPr>
        <w:t>д)</w:t>
      </w:r>
      <w:r w:rsidRPr="008066D4">
        <w:rPr>
          <w:sz w:val="28"/>
          <w:szCs w:val="28"/>
        </w:rPr>
        <w:tab/>
        <w:t>порядок и условия предоставления медицинской помощи в соответствии с программой и территориальной программой;</w:t>
      </w:r>
    </w:p>
    <w:p w:rsidR="006F64D6" w:rsidRPr="008066D4" w:rsidRDefault="006F64D6" w:rsidP="00F266B2">
      <w:pPr>
        <w:pStyle w:val="4"/>
        <w:shd w:val="clear" w:color="auto" w:fill="auto"/>
        <w:tabs>
          <w:tab w:val="left" w:pos="1003"/>
        </w:tabs>
        <w:spacing w:line="360" w:lineRule="auto"/>
        <w:ind w:right="20" w:firstLine="720"/>
        <w:jc w:val="both"/>
        <w:rPr>
          <w:sz w:val="28"/>
          <w:szCs w:val="28"/>
        </w:rPr>
      </w:pPr>
      <w:r w:rsidRPr="008066D4">
        <w:rPr>
          <w:sz w:val="28"/>
          <w:szCs w:val="28"/>
        </w:rPr>
        <w:t>е)</w:t>
      </w:r>
      <w:r w:rsidRPr="008066D4">
        <w:rPr>
          <w:sz w:val="28"/>
          <w:szCs w:val="28"/>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F64D6" w:rsidRPr="008066D4" w:rsidRDefault="006F64D6" w:rsidP="00F266B2">
      <w:pPr>
        <w:pStyle w:val="4"/>
        <w:shd w:val="clear" w:color="auto" w:fill="auto"/>
        <w:tabs>
          <w:tab w:val="left" w:pos="1061"/>
        </w:tabs>
        <w:spacing w:line="360" w:lineRule="auto"/>
        <w:ind w:right="20" w:firstLine="720"/>
        <w:jc w:val="both"/>
        <w:rPr>
          <w:sz w:val="28"/>
          <w:szCs w:val="28"/>
        </w:rPr>
      </w:pPr>
      <w:r w:rsidRPr="008066D4">
        <w:rPr>
          <w:sz w:val="28"/>
          <w:szCs w:val="28"/>
        </w:rPr>
        <w:t>ж)</w:t>
      </w:r>
      <w:r w:rsidRPr="008066D4">
        <w:rPr>
          <w:sz w:val="28"/>
          <w:szCs w:val="28"/>
        </w:rPr>
        <w:tab/>
        <w:t>режим работы медицинской организации, график работы медицинских работников, участвующих в предоставлении платных медицинских услуг;</w:t>
      </w:r>
    </w:p>
    <w:p w:rsidR="006F64D6" w:rsidRPr="008066D4" w:rsidRDefault="006F64D6" w:rsidP="00F266B2">
      <w:pPr>
        <w:pStyle w:val="4"/>
        <w:shd w:val="clear" w:color="auto" w:fill="auto"/>
        <w:tabs>
          <w:tab w:val="left" w:pos="994"/>
        </w:tabs>
        <w:spacing w:line="360" w:lineRule="auto"/>
        <w:ind w:right="20" w:firstLine="720"/>
        <w:jc w:val="both"/>
        <w:rPr>
          <w:sz w:val="28"/>
          <w:szCs w:val="28"/>
        </w:rPr>
      </w:pPr>
      <w:r w:rsidRPr="008066D4">
        <w:rPr>
          <w:sz w:val="28"/>
          <w:szCs w:val="28"/>
        </w:rPr>
        <w:t>з)</w:t>
      </w:r>
      <w:r w:rsidRPr="008066D4">
        <w:rPr>
          <w:sz w:val="28"/>
          <w:szCs w:val="28"/>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 xml:space="preserve">5.2. Включение в типовой договор условий, ущемляющих установленные законом права потребителя – о подсудности споров по месту нахождения организации-исполнителя. </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В соответствии с ч.2 ст.17 Закона РФ от 07.02.1992 N 2300-1 (ред. от 03.07.2016) "О защите прав потребителей" иски о защите прав потребителей могут быть предъявлены по выбору истца в суд по месту:</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жительства или пребывания истца;</w:t>
      </w:r>
    </w:p>
    <w:p w:rsidR="006F64D6" w:rsidRPr="008066D4" w:rsidRDefault="006F64D6" w:rsidP="00F266B2">
      <w:pPr>
        <w:spacing w:after="1" w:line="360" w:lineRule="auto"/>
        <w:ind w:firstLine="142"/>
        <w:jc w:val="both"/>
        <w:rPr>
          <w:rFonts w:ascii="Times New Roman" w:hAnsi="Times New Roman" w:cs="Times New Roman"/>
          <w:sz w:val="28"/>
          <w:szCs w:val="28"/>
        </w:rPr>
      </w:pPr>
      <w:r w:rsidRPr="008066D4">
        <w:rPr>
          <w:rFonts w:ascii="Times New Roman" w:hAnsi="Times New Roman" w:cs="Times New Roman"/>
          <w:sz w:val="28"/>
          <w:szCs w:val="28"/>
        </w:rPr>
        <w:t>заключения или исполнения договора.</w:t>
      </w:r>
    </w:p>
    <w:p w:rsidR="006F64D6" w:rsidRPr="008066D4" w:rsidRDefault="006F64D6" w:rsidP="00F266B2">
      <w:pPr>
        <w:spacing w:after="1" w:line="360" w:lineRule="auto"/>
        <w:ind w:firstLine="142"/>
        <w:jc w:val="both"/>
        <w:rPr>
          <w:rFonts w:ascii="Times New Roman" w:hAnsi="Times New Roman" w:cs="Times New Roman"/>
          <w:sz w:val="28"/>
          <w:szCs w:val="28"/>
        </w:rPr>
      </w:pPr>
      <w:r w:rsidRPr="008066D4">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F64D6" w:rsidRPr="008066D4" w:rsidRDefault="006F64D6" w:rsidP="00F266B2">
      <w:pPr>
        <w:pStyle w:val="4"/>
        <w:shd w:val="clear" w:color="auto" w:fill="auto"/>
        <w:spacing w:line="360" w:lineRule="auto"/>
        <w:ind w:right="20" w:firstLine="142"/>
        <w:jc w:val="both"/>
        <w:rPr>
          <w:sz w:val="28"/>
          <w:szCs w:val="28"/>
        </w:rPr>
      </w:pPr>
      <w:r w:rsidRPr="008066D4">
        <w:rPr>
          <w:sz w:val="28"/>
          <w:szCs w:val="28"/>
        </w:rPr>
        <w:t>Необходимо проводить тщательную юридическую проработку типовых условий договоров, предлагаемых для заключения неопределенному кругу потребителей на предмет соответствия требованиям действующего законодательства.</w:t>
      </w:r>
    </w:p>
    <w:p w:rsidR="00BF5C0A" w:rsidRDefault="00BF5C0A" w:rsidP="00F266B2">
      <w:pPr>
        <w:pStyle w:val="4"/>
        <w:shd w:val="clear" w:color="auto" w:fill="auto"/>
        <w:spacing w:line="360" w:lineRule="auto"/>
        <w:ind w:right="20" w:firstLine="142"/>
        <w:jc w:val="center"/>
        <w:rPr>
          <w:b/>
          <w:sz w:val="28"/>
          <w:szCs w:val="28"/>
        </w:rPr>
      </w:pPr>
    </w:p>
    <w:p w:rsidR="006F64D6" w:rsidRDefault="006F64D6" w:rsidP="00F266B2">
      <w:pPr>
        <w:pStyle w:val="4"/>
        <w:numPr>
          <w:ilvl w:val="1"/>
          <w:numId w:val="6"/>
        </w:numPr>
        <w:shd w:val="clear" w:color="auto" w:fill="auto"/>
        <w:spacing w:line="360" w:lineRule="auto"/>
        <w:ind w:right="20" w:firstLine="142"/>
        <w:jc w:val="center"/>
        <w:rPr>
          <w:b/>
          <w:sz w:val="28"/>
          <w:szCs w:val="28"/>
        </w:rPr>
      </w:pPr>
      <w:r w:rsidRPr="008066D4">
        <w:rPr>
          <w:b/>
          <w:sz w:val="28"/>
          <w:szCs w:val="28"/>
        </w:rPr>
        <w:t>Требования к упаковкам сладких подарков.</w:t>
      </w:r>
    </w:p>
    <w:p w:rsidR="00F266B2" w:rsidRPr="008066D4" w:rsidRDefault="00F266B2" w:rsidP="00F266B2">
      <w:pPr>
        <w:pStyle w:val="4"/>
        <w:shd w:val="clear" w:color="auto" w:fill="auto"/>
        <w:spacing w:line="360" w:lineRule="auto"/>
        <w:ind w:left="142" w:right="20"/>
        <w:rPr>
          <w:b/>
          <w:sz w:val="28"/>
          <w:szCs w:val="28"/>
        </w:rPr>
      </w:pPr>
    </w:p>
    <w:p w:rsidR="006F64D6" w:rsidRPr="008066D4" w:rsidRDefault="006F64D6" w:rsidP="00F266B2">
      <w:pPr>
        <w:spacing w:line="360" w:lineRule="auto"/>
        <w:ind w:right="20"/>
        <w:rPr>
          <w:rFonts w:ascii="Times New Roman" w:hAnsi="Times New Roman" w:cs="Times New Roman"/>
          <w:sz w:val="28"/>
          <w:szCs w:val="28"/>
        </w:rPr>
      </w:pPr>
      <w:r w:rsidRPr="008066D4">
        <w:rPr>
          <w:rFonts w:ascii="Times New Roman" w:hAnsi="Times New Roman" w:cs="Times New Roman"/>
          <w:sz w:val="28"/>
          <w:szCs w:val="28"/>
        </w:rPr>
        <w:t xml:space="preserve">Сладкие  подарки можно разделить на две группы: готовые  подарки,  изготовителями которых непосредственно  являются    кондитерские фабрики и подарки, которые сформированы  из конфет  разных изготовителей, т.е. расфасованы  в потребительскую упаковку  в предприятиях опта и  розничной торговой  сети.  </w:t>
      </w:r>
    </w:p>
    <w:p w:rsidR="006F64D6" w:rsidRPr="008066D4" w:rsidRDefault="006F64D6" w:rsidP="00F266B2">
      <w:pPr>
        <w:spacing w:line="360" w:lineRule="auto"/>
        <w:ind w:left="20"/>
        <w:rPr>
          <w:rFonts w:ascii="Times New Roman" w:hAnsi="Times New Roman" w:cs="Times New Roman"/>
          <w:sz w:val="28"/>
          <w:szCs w:val="28"/>
        </w:rPr>
      </w:pPr>
      <w:r w:rsidRPr="008066D4">
        <w:rPr>
          <w:rFonts w:ascii="Times New Roman" w:hAnsi="Times New Roman" w:cs="Times New Roman"/>
          <w:sz w:val="28"/>
          <w:szCs w:val="28"/>
        </w:rPr>
        <w:t xml:space="preserve">      Маркировка  подарков должна  соответствовать ГОСТ  Р 51074- 2003   «Продукты пищевые. Информация для потребителя» Общие требования». </w:t>
      </w:r>
    </w:p>
    <w:p w:rsidR="006F64D6" w:rsidRPr="008066D4" w:rsidRDefault="006F64D6" w:rsidP="00F266B2">
      <w:pPr>
        <w:spacing w:line="360" w:lineRule="auto"/>
        <w:rPr>
          <w:rFonts w:ascii="Times New Roman" w:hAnsi="Times New Roman" w:cs="Times New Roman"/>
          <w:sz w:val="28"/>
          <w:szCs w:val="28"/>
        </w:rPr>
      </w:pPr>
      <w:r w:rsidRPr="008066D4">
        <w:rPr>
          <w:rFonts w:ascii="Times New Roman" w:hAnsi="Times New Roman" w:cs="Times New Roman"/>
          <w:sz w:val="28"/>
          <w:szCs w:val="28"/>
        </w:rPr>
        <w:t xml:space="preserve">       Маркировка  готовых подарков  должна содержать следующую информацию :</w:t>
      </w:r>
    </w:p>
    <w:p w:rsidR="006F64D6" w:rsidRPr="008066D4" w:rsidRDefault="006F64D6" w:rsidP="00F266B2">
      <w:pPr>
        <w:numPr>
          <w:ilvl w:val="0"/>
          <w:numId w:val="13"/>
        </w:numPr>
        <w:tabs>
          <w:tab w:val="left" w:pos="226"/>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 xml:space="preserve">наименование продукта; </w:t>
      </w:r>
    </w:p>
    <w:p w:rsidR="006F64D6" w:rsidRPr="008066D4" w:rsidRDefault="006F64D6" w:rsidP="00F266B2">
      <w:pPr>
        <w:numPr>
          <w:ilvl w:val="0"/>
          <w:numId w:val="13"/>
        </w:numPr>
        <w:tabs>
          <w:tab w:val="left" w:pos="327"/>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наименование и местонахождение изготовителя (юридический адрес, включая страну; и при несовпадении с юридическим адресом, адрес (а) производств(а);</w:t>
      </w:r>
    </w:p>
    <w:p w:rsidR="006F64D6" w:rsidRPr="008066D4" w:rsidRDefault="006F64D6" w:rsidP="00F266B2">
      <w:pPr>
        <w:numPr>
          <w:ilvl w:val="0"/>
          <w:numId w:val="13"/>
        </w:numPr>
        <w:tabs>
          <w:tab w:val="left" w:pos="174"/>
        </w:tabs>
        <w:spacing w:line="360" w:lineRule="auto"/>
        <w:ind w:left="20"/>
        <w:jc w:val="both"/>
        <w:rPr>
          <w:rFonts w:ascii="Times New Roman" w:hAnsi="Times New Roman" w:cs="Times New Roman"/>
          <w:sz w:val="28"/>
          <w:szCs w:val="28"/>
        </w:rPr>
      </w:pPr>
      <w:r w:rsidRPr="008066D4">
        <w:rPr>
          <w:rFonts w:ascii="Times New Roman" w:hAnsi="Times New Roman" w:cs="Times New Roman"/>
          <w:sz w:val="28"/>
          <w:szCs w:val="28"/>
        </w:rPr>
        <w:t>товарный знак изготовителя (при наличии);</w:t>
      </w:r>
    </w:p>
    <w:p w:rsidR="006F64D6" w:rsidRPr="008066D4" w:rsidRDefault="006F64D6" w:rsidP="00F266B2">
      <w:pPr>
        <w:numPr>
          <w:ilvl w:val="0"/>
          <w:numId w:val="13"/>
        </w:numPr>
        <w:tabs>
          <w:tab w:val="left" w:pos="246"/>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состав подарка - общий состав всех кондитерских изделий, входящих в состав подарка, без указания состава каждого наименования кондитерских изделий, входящего в состав подарка;</w:t>
      </w:r>
    </w:p>
    <w:p w:rsidR="006F64D6" w:rsidRPr="008066D4" w:rsidRDefault="006F64D6" w:rsidP="00F266B2">
      <w:pPr>
        <w:tabs>
          <w:tab w:val="left" w:pos="178"/>
        </w:tabs>
        <w:spacing w:line="360" w:lineRule="auto"/>
        <w:ind w:right="20"/>
        <w:rPr>
          <w:rFonts w:ascii="Times New Roman" w:hAnsi="Times New Roman" w:cs="Times New Roman"/>
          <w:sz w:val="28"/>
          <w:szCs w:val="28"/>
        </w:rPr>
      </w:pPr>
      <w:r w:rsidRPr="008066D4">
        <w:rPr>
          <w:rFonts w:ascii="Times New Roman" w:hAnsi="Times New Roman" w:cs="Times New Roman"/>
          <w:sz w:val="28"/>
          <w:szCs w:val="28"/>
        </w:rPr>
        <w:t xml:space="preserve">- информация о наличии противопоказаний;  </w:t>
      </w:r>
    </w:p>
    <w:p w:rsidR="006F64D6" w:rsidRPr="008066D4" w:rsidRDefault="006F64D6" w:rsidP="00F266B2">
      <w:pPr>
        <w:numPr>
          <w:ilvl w:val="0"/>
          <w:numId w:val="13"/>
        </w:numPr>
        <w:tabs>
          <w:tab w:val="left" w:pos="313"/>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масса нетто подарка (без учета массы входящих в состав подарка сувенирных вложений);</w:t>
      </w:r>
    </w:p>
    <w:p w:rsidR="006F64D6" w:rsidRPr="008066D4" w:rsidRDefault="006F64D6" w:rsidP="00F266B2">
      <w:pPr>
        <w:numPr>
          <w:ilvl w:val="0"/>
          <w:numId w:val="13"/>
        </w:numPr>
        <w:tabs>
          <w:tab w:val="left" w:pos="178"/>
        </w:tabs>
        <w:spacing w:line="360" w:lineRule="auto"/>
        <w:ind w:left="20"/>
        <w:jc w:val="both"/>
        <w:rPr>
          <w:rFonts w:ascii="Times New Roman" w:hAnsi="Times New Roman" w:cs="Times New Roman"/>
          <w:sz w:val="28"/>
          <w:szCs w:val="28"/>
        </w:rPr>
      </w:pPr>
      <w:r w:rsidRPr="008066D4">
        <w:rPr>
          <w:rFonts w:ascii="Times New Roman" w:hAnsi="Times New Roman" w:cs="Times New Roman"/>
          <w:sz w:val="28"/>
          <w:szCs w:val="28"/>
        </w:rPr>
        <w:t>дата изготовления и упаковывания;</w:t>
      </w:r>
    </w:p>
    <w:p w:rsidR="006F64D6" w:rsidRPr="008066D4" w:rsidRDefault="006F64D6" w:rsidP="00F266B2">
      <w:pPr>
        <w:numPr>
          <w:ilvl w:val="0"/>
          <w:numId w:val="13"/>
        </w:numPr>
        <w:tabs>
          <w:tab w:val="left" w:pos="255"/>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дата окончания срока годности: дата окончания срока годности подарка зависит от остаточного срока годности кондитерских изделий, входящих в состав подарка, и устанавливается по дате окончания срока годности кондитерского изделия, имеющего на момент изготовления подарка наименьший остаточный срок годности;</w:t>
      </w:r>
    </w:p>
    <w:p w:rsidR="006F64D6" w:rsidRPr="008066D4" w:rsidRDefault="006F64D6" w:rsidP="00F266B2">
      <w:pPr>
        <w:numPr>
          <w:ilvl w:val="0"/>
          <w:numId w:val="13"/>
        </w:numPr>
        <w:tabs>
          <w:tab w:val="left" w:pos="265"/>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 xml:space="preserve">условия хранения: шоколадные кондитерские изделия следует хранить при температуре воздуха от 15°С до 21°С и при относительной влажности воздуха не более 75%. Не подвергать воздействию прямого солнечного света; </w:t>
      </w:r>
    </w:p>
    <w:p w:rsidR="006F64D6" w:rsidRPr="008066D4" w:rsidRDefault="006F64D6" w:rsidP="00F266B2">
      <w:pPr>
        <w:tabs>
          <w:tab w:val="left" w:pos="265"/>
        </w:tabs>
        <w:spacing w:line="360" w:lineRule="auto"/>
        <w:ind w:left="20" w:right="20"/>
        <w:rPr>
          <w:rFonts w:ascii="Times New Roman" w:hAnsi="Times New Roman" w:cs="Times New Roman"/>
          <w:color w:val="333333"/>
          <w:sz w:val="28"/>
          <w:szCs w:val="28"/>
        </w:rPr>
      </w:pPr>
      <w:r w:rsidRPr="008066D4">
        <w:rPr>
          <w:rFonts w:ascii="Times New Roman" w:hAnsi="Times New Roman" w:cs="Times New Roman"/>
          <w:sz w:val="28"/>
          <w:szCs w:val="28"/>
        </w:rPr>
        <w:t xml:space="preserve">   В  случаях,  когда  подарок собран из кондитерских изделий  не в месте их изготовления, то на маркировке  указывается</w:t>
      </w:r>
      <w:r w:rsidRPr="008066D4">
        <w:rPr>
          <w:rFonts w:ascii="Times New Roman" w:hAnsi="Times New Roman" w:cs="Times New Roman"/>
          <w:color w:val="333333"/>
          <w:sz w:val="28"/>
          <w:szCs w:val="28"/>
        </w:rPr>
        <w:t xml:space="preserve"> масса, состав подарка (наименование входящих в него кондитерских изделий с указанием количества конфет, шоколадок, пачек, места изготовления), дата фасовки, срок и условия хранения, наименование, юридический адрес фасовщика (для принятия претензий от потребителей), пищевая ценность, нормативный документ, в соответствии с которым изготовлен продукт, наличие  единого  знака обращения продукции на рынке.       </w:t>
      </w:r>
    </w:p>
    <w:p w:rsidR="006F64D6" w:rsidRPr="008066D4" w:rsidRDefault="006F64D6" w:rsidP="00F266B2">
      <w:pPr>
        <w:pStyle w:val="aff0"/>
        <w:shd w:val="clear" w:color="auto" w:fill="FFFFFF"/>
        <w:spacing w:before="120" w:beforeAutospacing="0" w:after="120" w:afterAutospacing="0" w:line="360" w:lineRule="auto"/>
        <w:jc w:val="both"/>
        <w:rPr>
          <w:color w:val="333333"/>
          <w:sz w:val="28"/>
          <w:szCs w:val="28"/>
        </w:rPr>
      </w:pPr>
      <w:r w:rsidRPr="008066D4">
        <w:rPr>
          <w:color w:val="333333"/>
          <w:sz w:val="28"/>
          <w:szCs w:val="28"/>
        </w:rPr>
        <w:t xml:space="preserve">      Если внутри подарка вместе с кондитерскими изделиями находится игрушка, она должна иметь упаковку, предназначенную для контакта с пищевыми продуктами. </w:t>
      </w:r>
    </w:p>
    <w:p w:rsidR="006F64D6" w:rsidRPr="008066D4" w:rsidRDefault="006F64D6" w:rsidP="00F266B2">
      <w:pPr>
        <w:pStyle w:val="aff0"/>
        <w:shd w:val="clear" w:color="auto" w:fill="FFFFFF"/>
        <w:spacing w:before="120" w:beforeAutospacing="0" w:after="120" w:afterAutospacing="0" w:line="360" w:lineRule="auto"/>
        <w:jc w:val="both"/>
        <w:rPr>
          <w:color w:val="333333"/>
          <w:sz w:val="28"/>
          <w:szCs w:val="28"/>
        </w:rPr>
      </w:pPr>
      <w:r w:rsidRPr="008066D4">
        <w:rPr>
          <w:color w:val="333333"/>
          <w:sz w:val="28"/>
          <w:szCs w:val="28"/>
        </w:rPr>
        <w:t xml:space="preserve">      По требованию клиента, продавец подарка должен предоставить документы, подтверждающие качество и безопасность всех составляющих компонентов подарка, а именно декларации соответствия, транспортные накладные. </w:t>
      </w:r>
    </w:p>
    <w:p w:rsidR="006F64D6" w:rsidRPr="008066D4" w:rsidRDefault="006F64D6" w:rsidP="00F266B2">
      <w:pPr>
        <w:pStyle w:val="aff0"/>
        <w:shd w:val="clear" w:color="auto" w:fill="FFFFFF"/>
        <w:spacing w:before="120" w:beforeAutospacing="0" w:after="120" w:afterAutospacing="0" w:line="360" w:lineRule="auto"/>
        <w:jc w:val="both"/>
        <w:rPr>
          <w:sz w:val="28"/>
          <w:szCs w:val="28"/>
        </w:rPr>
      </w:pPr>
      <w:r w:rsidRPr="008066D4">
        <w:rPr>
          <w:color w:val="333333"/>
          <w:sz w:val="28"/>
          <w:szCs w:val="28"/>
        </w:rPr>
        <w:t xml:space="preserve">     </w:t>
      </w:r>
      <w:r w:rsidRPr="008066D4">
        <w:rPr>
          <w:sz w:val="28"/>
          <w:szCs w:val="28"/>
        </w:rPr>
        <w:t>Маркировка должна быть нанесена типографским способом на стикере, размещенном на потребительской упаковке (не внутри потребительской упаковки), быть четкой и легко читаемой.</w:t>
      </w:r>
    </w:p>
    <w:p w:rsidR="006F64D6" w:rsidRPr="008066D4" w:rsidRDefault="006F64D6" w:rsidP="00F266B2">
      <w:pPr>
        <w:spacing w:line="360" w:lineRule="auto"/>
        <w:ind w:right="20"/>
        <w:jc w:val="both"/>
        <w:rPr>
          <w:rFonts w:ascii="Times New Roman" w:hAnsi="Times New Roman" w:cs="Times New Roman"/>
          <w:sz w:val="28"/>
          <w:szCs w:val="28"/>
        </w:rPr>
      </w:pPr>
      <w:r w:rsidRPr="008066D4">
        <w:rPr>
          <w:rFonts w:ascii="Times New Roman" w:hAnsi="Times New Roman" w:cs="Times New Roman"/>
          <w:sz w:val="28"/>
          <w:szCs w:val="28"/>
        </w:rPr>
        <w:t xml:space="preserve">      Тара и упаковочные материалы, используемые для упаковывания подарков, должны соответствовать Единым санитарно-эпидемиологическим и гигиеническим требованиям к товарам, подлежащим санитарно- эпидемиологическому надзору (контролю), и сопровождаться документами, подтверждающими их качество и безопасность.</w:t>
      </w:r>
    </w:p>
    <w:p w:rsidR="00BF5C0A" w:rsidRDefault="00BF5C0A" w:rsidP="00F266B2">
      <w:pPr>
        <w:pStyle w:val="32"/>
        <w:keepNext/>
        <w:keepLines/>
        <w:shd w:val="clear" w:color="auto" w:fill="auto"/>
        <w:spacing w:after="341" w:line="360" w:lineRule="auto"/>
        <w:jc w:val="center"/>
      </w:pPr>
    </w:p>
    <w:p w:rsidR="00BF5C0A" w:rsidRDefault="00021E69" w:rsidP="00F266B2">
      <w:pPr>
        <w:pStyle w:val="32"/>
        <w:keepNext/>
        <w:keepLines/>
        <w:shd w:val="clear" w:color="auto" w:fill="auto"/>
        <w:spacing w:after="341" w:line="360" w:lineRule="auto"/>
        <w:jc w:val="center"/>
      </w:pPr>
      <w:r>
        <w:rPr>
          <w:lang w:val="en-US"/>
        </w:rPr>
        <w:t>V</w:t>
      </w:r>
      <w:r w:rsidR="00BF5C0A">
        <w:t>. РАЗЪЯСНЕНИЯ НЕОДНОЗНАЧНЫХ ИЛИ НЕ ЯСНЫХ ДЛЯ ПОДКОНТРОЛЬНЫХ ЛИЦ ОБЯЗАТЕЛЬНЫХ ТРЕБОВАНИЙ</w:t>
      </w:r>
      <w:r w:rsidRPr="00021E69">
        <w:t xml:space="preserve"> В ОБЛАСТИ ЗАЩИТЫ ПРАВ ПОТРЕБИТЕЛЕЙ</w:t>
      </w:r>
    </w:p>
    <w:p w:rsidR="00BF5C0A" w:rsidRDefault="00BF5C0A" w:rsidP="00F266B2">
      <w:pPr>
        <w:pStyle w:val="32"/>
        <w:keepNext/>
        <w:keepLines/>
        <w:shd w:val="clear" w:color="auto" w:fill="auto"/>
        <w:spacing w:after="341" w:line="360" w:lineRule="auto"/>
        <w:jc w:val="center"/>
      </w:pPr>
      <w:r>
        <w:t>Маркировка пищевой продукции в вакуумной упаковке</w:t>
      </w:r>
    </w:p>
    <w:p w:rsidR="00BF5C0A" w:rsidRPr="00615CE1" w:rsidRDefault="00BF5C0A" w:rsidP="00F266B2">
      <w:pPr>
        <w:spacing w:after="1" w:line="360" w:lineRule="auto"/>
        <w:jc w:val="both"/>
        <w:rPr>
          <w:rFonts w:ascii="Times New Roman" w:hAnsi="Times New Roman" w:cs="Times New Roman"/>
          <w:color w:val="FF0000"/>
          <w:sz w:val="28"/>
          <w:szCs w:val="28"/>
        </w:rPr>
      </w:pPr>
      <w:bookmarkStart w:id="17" w:name="bookmark29"/>
      <w:r w:rsidRPr="00615CE1">
        <w:rPr>
          <w:rFonts w:ascii="Times New Roman" w:hAnsi="Times New Roman" w:cs="Times New Roman"/>
          <w:sz w:val="28"/>
          <w:szCs w:val="28"/>
        </w:rPr>
        <w:t>Часто в реализации торговых сетей встречается колбасная продукция   без информации об условиях хранения  продукта  после  вскрытия  вакуумной  упаковки, надписи на упаковке «упаковано  в модифицированной среде».        Требования к маркировки мясных продуктов установлены "ТР ТС 034/2013. Технический регламент Таможенного союза. О безопасности мяса и мясной продукции" и ТР ТС 022/2011 «Пищевая продукция в части ее маркировки»</w:t>
      </w:r>
    </w:p>
    <w:p w:rsidR="00BF5C0A" w:rsidRPr="00615CE1" w:rsidRDefault="00BF5C0A" w:rsidP="00F266B2">
      <w:pPr>
        <w:spacing w:after="1" w:line="360" w:lineRule="auto"/>
        <w:jc w:val="both"/>
        <w:rPr>
          <w:rFonts w:ascii="Times New Roman" w:hAnsi="Times New Roman" w:cs="Times New Roman"/>
          <w:sz w:val="28"/>
          <w:szCs w:val="28"/>
        </w:rPr>
      </w:pPr>
      <w:r w:rsidRPr="00615CE1">
        <w:rPr>
          <w:rFonts w:ascii="Times New Roman" w:hAnsi="Times New Roman" w:cs="Times New Roman"/>
          <w:sz w:val="28"/>
          <w:szCs w:val="28"/>
        </w:rPr>
        <w:t xml:space="preserve">    В соответствии с п. 115 "ТР ТС 034/2013. Технический регламент Таможенного союза. О безопасности мяса и мясной продукции"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BF5C0A" w:rsidRPr="00615CE1" w:rsidRDefault="00BF5C0A" w:rsidP="00F266B2">
      <w:pPr>
        <w:spacing w:after="1" w:line="360" w:lineRule="auto"/>
        <w:jc w:val="both"/>
        <w:rPr>
          <w:rFonts w:ascii="Times New Roman" w:hAnsi="Times New Roman" w:cs="Times New Roman"/>
          <w:sz w:val="28"/>
          <w:szCs w:val="28"/>
        </w:rPr>
      </w:pPr>
      <w:r w:rsidRPr="00615CE1">
        <w:rPr>
          <w:rFonts w:ascii="Times New Roman" w:hAnsi="Times New Roman" w:cs="Times New Roman"/>
          <w:sz w:val="28"/>
          <w:szCs w:val="28"/>
        </w:rPr>
        <w:t xml:space="preserve">   Согласно </w:t>
      </w:r>
      <w:hyperlink r:id="rId12" w:history="1">
        <w:r w:rsidRPr="00615CE1">
          <w:rPr>
            <w:rFonts w:ascii="Times New Roman" w:hAnsi="Times New Roman" w:cs="Times New Roman"/>
            <w:sz w:val="28"/>
            <w:szCs w:val="28"/>
          </w:rPr>
          <w:t>пункту 1 части 4.1 статьи 4</w:t>
        </w:r>
      </w:hyperlink>
      <w:r w:rsidRPr="00615CE1">
        <w:rPr>
          <w:rFonts w:ascii="Times New Roman" w:hAnsi="Times New Roman" w:cs="Times New Roman"/>
          <w:sz w:val="28"/>
          <w:szCs w:val="28"/>
        </w:rPr>
        <w:t xml:space="preserve"> ТР ТС 022/2011 «Пищевая продукция в части ее маркировки»  на маркировке  упакованной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 </w:t>
      </w:r>
      <w:hyperlink r:id="rId13" w:history="1"/>
      <w:r w:rsidRPr="00615CE1">
        <w:rPr>
          <w:rFonts w:ascii="Times New Roman" w:hAnsi="Times New Roman" w:cs="Times New Roman"/>
          <w:sz w:val="28"/>
          <w:szCs w:val="28"/>
        </w:rPr>
        <w:t>.</w:t>
      </w:r>
    </w:p>
    <w:bookmarkEnd w:id="17"/>
    <w:p w:rsidR="00BF5C0A" w:rsidRDefault="00BF5C0A" w:rsidP="00F266B2">
      <w:pPr>
        <w:spacing w:line="360" w:lineRule="auto"/>
        <w:ind w:left="20" w:right="40" w:firstLine="560"/>
        <w:jc w:val="both"/>
        <w:rPr>
          <w:rFonts w:ascii="Times New Roman" w:hAnsi="Times New Roman" w:cs="Times New Roman"/>
          <w:sz w:val="28"/>
          <w:szCs w:val="28"/>
        </w:rPr>
      </w:pPr>
      <w:r w:rsidRPr="00615CE1">
        <w:rPr>
          <w:rFonts w:ascii="Times New Roman" w:hAnsi="Times New Roman" w:cs="Times New Roman"/>
          <w:sz w:val="28"/>
          <w:szCs w:val="28"/>
        </w:rPr>
        <w:t>За данное нарушение виновные лица привлекаются к административной ответственности по ч.1 ст.14.43 КоАП РФ.</w:t>
      </w:r>
    </w:p>
    <w:p w:rsidR="006F64D6" w:rsidRPr="008066D4" w:rsidRDefault="006F64D6" w:rsidP="00F266B2">
      <w:pPr>
        <w:pStyle w:val="4"/>
        <w:shd w:val="clear" w:color="auto" w:fill="auto"/>
        <w:spacing w:line="360" w:lineRule="auto"/>
        <w:ind w:right="20" w:firstLine="142"/>
        <w:jc w:val="both"/>
        <w:rPr>
          <w:b/>
          <w:sz w:val="26"/>
          <w:szCs w:val="26"/>
        </w:rPr>
      </w:pPr>
    </w:p>
    <w:p w:rsidR="00DF4376" w:rsidRDefault="00DF4376" w:rsidP="00F266B2">
      <w:pPr>
        <w:pStyle w:val="41"/>
        <w:keepNext/>
        <w:keepLines/>
        <w:shd w:val="clear" w:color="auto" w:fill="auto"/>
        <w:spacing w:after="0" w:line="360" w:lineRule="auto"/>
        <w:ind w:left="180"/>
      </w:pPr>
    </w:p>
    <w:p w:rsidR="00DF4376" w:rsidRDefault="00BF5C0A" w:rsidP="00F266B2">
      <w:pPr>
        <w:pStyle w:val="32"/>
        <w:keepNext/>
        <w:keepLines/>
        <w:shd w:val="clear" w:color="auto" w:fill="auto"/>
        <w:spacing w:line="360" w:lineRule="auto"/>
        <w:ind w:left="540"/>
      </w:pPr>
      <w:r>
        <w:t>IV. РАЗЪЯСНЕНИЯ НОВЫХ ТРЕБ</w:t>
      </w:r>
      <w:r w:rsidR="00DF4376">
        <w:t>ОВАНИЙ НОРМАТИВНЫХ</w:t>
      </w:r>
    </w:p>
    <w:p w:rsidR="00DF4376" w:rsidRDefault="00DF4376" w:rsidP="00F266B2">
      <w:pPr>
        <w:pStyle w:val="32"/>
        <w:keepNext/>
        <w:keepLines/>
        <w:shd w:val="clear" w:color="auto" w:fill="auto"/>
        <w:spacing w:after="342" w:line="360" w:lineRule="auto"/>
      </w:pPr>
      <w:r>
        <w:t>ПРАВОВЫХ АКТОВ</w:t>
      </w:r>
      <w:r w:rsidR="00614188" w:rsidRPr="00614188">
        <w:t xml:space="preserve"> В ОБЛАСТИ ЗАЩИТЫ ПРАВ ПОТРЕБИТЕЛЕЙ</w:t>
      </w:r>
    </w:p>
    <w:p w:rsidR="00DF4376" w:rsidRDefault="00DF4376" w:rsidP="00F266B2">
      <w:pPr>
        <w:pStyle w:val="41"/>
        <w:keepNext/>
        <w:keepLines/>
        <w:shd w:val="clear" w:color="auto" w:fill="auto"/>
        <w:spacing w:after="0" w:line="360" w:lineRule="auto"/>
        <w:ind w:left="20"/>
        <w:jc w:val="center"/>
      </w:pPr>
      <w:bookmarkStart w:id="18" w:name="bookmark34"/>
      <w:r>
        <w:t>О новых требованиях к обращениям потребителей как основанию для</w:t>
      </w:r>
      <w:bookmarkEnd w:id="18"/>
    </w:p>
    <w:p w:rsidR="00DF4376" w:rsidRDefault="00DF4376" w:rsidP="00F266B2">
      <w:pPr>
        <w:pStyle w:val="41"/>
        <w:keepNext/>
        <w:keepLines/>
        <w:shd w:val="clear" w:color="auto" w:fill="auto"/>
        <w:spacing w:after="301" w:line="360" w:lineRule="auto"/>
        <w:jc w:val="center"/>
      </w:pPr>
      <w:bookmarkStart w:id="19" w:name="bookmark35"/>
      <w:r>
        <w:t>проведения внеплановой проверки</w:t>
      </w:r>
      <w:bookmarkEnd w:id="19"/>
    </w:p>
    <w:p w:rsidR="00DF4376" w:rsidRDefault="00DF4376" w:rsidP="00F266B2">
      <w:pPr>
        <w:pStyle w:val="4"/>
        <w:shd w:val="clear" w:color="auto" w:fill="auto"/>
        <w:spacing w:line="360" w:lineRule="auto"/>
        <w:ind w:left="20" w:right="20" w:firstLine="720"/>
        <w:jc w:val="both"/>
      </w:pPr>
      <w:r>
        <w:t>В связи с принятием Федерального закона от 03.07.2016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с января 2017 года изменились требования к рассмотрению Роспотребнадзором обращений потребителей как возможному основанию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w:t>
      </w:r>
    </w:p>
    <w:p w:rsidR="00DF4376" w:rsidRDefault="00DF4376" w:rsidP="00F266B2">
      <w:pPr>
        <w:pStyle w:val="4"/>
        <w:shd w:val="clear" w:color="auto" w:fill="auto"/>
        <w:spacing w:line="360" w:lineRule="auto"/>
        <w:ind w:right="20" w:firstLine="720"/>
        <w:jc w:val="both"/>
      </w:pPr>
      <w:r>
        <w:t>В пункт 2 статьи 10 «Организация и проведение внеплановой проверки» Федеральным законом от 03.07.2016 г. № 277-ФЗ внесены изменения, с учетом которых поступившая в Управление информация о нарушении прав потребителей может являться основанием для проведения внеплановых проверок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4376" w:rsidRDefault="00DF4376" w:rsidP="00F266B2">
      <w:pPr>
        <w:pStyle w:val="4"/>
        <w:shd w:val="clear" w:color="auto" w:fill="auto"/>
        <w:spacing w:line="360" w:lineRule="auto"/>
        <w:ind w:right="20" w:firstLine="720"/>
        <w:jc w:val="both"/>
      </w:pPr>
      <w:r>
        <w:t>Таким образом, необходимым условием для того, чтобы обращения граждан, потребительские права которых были нарушены, могли стать законным основанием для проведения внеплановой проверки, является подтверждение заявителем в его обращении факта того, что он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т.е. новеллами фактически введен обязательный претензионный порядок обращения потребителя к хозяйствующему субъекту.</w:t>
      </w:r>
    </w:p>
    <w:p w:rsidR="00DF4376" w:rsidRDefault="00DF4376" w:rsidP="00F266B2">
      <w:pPr>
        <w:pStyle w:val="4"/>
        <w:shd w:val="clear" w:color="auto" w:fill="auto"/>
        <w:spacing w:line="360" w:lineRule="auto"/>
        <w:ind w:right="20" w:firstLine="720"/>
        <w:jc w:val="both"/>
      </w:pPr>
      <w:r>
        <w:t>Следует отметить, что дополнительное требование о предварительном обращении к субъекту хозяйственной деятельности, нарушившему права потребителя, не распространяется на случаи поступления в Роспотребнадзор обращений и заявлений граждан о фактах возникновения угрозы причинения вреда жизни, здоровью граждан или причинения такого вреда, т.е. когда в обращении указывается на нарушения требований санитарного законодательства (СанПиНов и др.) и законодательства о техническом регулировании.</w:t>
      </w:r>
    </w:p>
    <w:p w:rsidR="00182B27" w:rsidRPr="005E66DD" w:rsidRDefault="00DF4376" w:rsidP="00F266B2">
      <w:pPr>
        <w:pStyle w:val="4"/>
        <w:shd w:val="clear" w:color="auto" w:fill="auto"/>
        <w:spacing w:line="360" w:lineRule="auto"/>
        <w:ind w:right="20" w:firstLine="720"/>
        <w:jc w:val="both"/>
        <w:rPr>
          <w:sz w:val="28"/>
          <w:szCs w:val="28"/>
        </w:rPr>
      </w:pPr>
      <w:r>
        <w:t>По таким обращениям граждан принимаются меры в рамках федерального государственного санитарно-эпидемиологического надзора и государственного контроля (надзора) за соблюдением требований технических регламентов.</w:t>
      </w:r>
    </w:p>
    <w:sectPr w:rsidR="00182B27" w:rsidRPr="005E66DD" w:rsidSect="00562B06">
      <w:footerReference w:type="default" r:id="rId14"/>
      <w:footerReference w:type="first" r:id="rId15"/>
      <w:type w:val="continuous"/>
      <w:pgSz w:w="11905" w:h="16837"/>
      <w:pgMar w:top="1179" w:right="843" w:bottom="1847" w:left="169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91" w:rsidRDefault="00B62E91" w:rsidP="00562B06">
      <w:r>
        <w:separator/>
      </w:r>
    </w:p>
  </w:endnote>
  <w:endnote w:type="continuationSeparator" w:id="0">
    <w:p w:rsidR="00B62E91" w:rsidRDefault="00B62E91" w:rsidP="0056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88" w:rsidRDefault="003B3641">
    <w:pPr>
      <w:pStyle w:val="a6"/>
      <w:framePr w:w="11920" w:h="158" w:wrap="none" w:vAnchor="text" w:hAnchor="page" w:x="-6" w:y="-1679"/>
      <w:shd w:val="clear" w:color="auto" w:fill="auto"/>
      <w:ind w:left="6322"/>
    </w:pPr>
    <w:fldSimple w:instr=" PAGE \* MERGEFORMAT ">
      <w:r w:rsidR="00077DBC" w:rsidRPr="00077DBC">
        <w:rPr>
          <w:rStyle w:val="11pt"/>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80881"/>
      <w:docPartObj>
        <w:docPartGallery w:val="Page Numbers (Bottom of Page)"/>
        <w:docPartUnique/>
      </w:docPartObj>
    </w:sdtPr>
    <w:sdtContent>
      <w:p w:rsidR="00614188" w:rsidRDefault="003B3641">
        <w:pPr>
          <w:pStyle w:val="aff4"/>
          <w:jc w:val="center"/>
        </w:pPr>
        <w:fldSimple w:instr=" PAGE   \* MERGEFORMAT ">
          <w:r w:rsidR="00077DBC">
            <w:rPr>
              <w:noProof/>
            </w:rPr>
            <w:t>1</w:t>
          </w:r>
        </w:fldSimple>
      </w:p>
    </w:sdtContent>
  </w:sdt>
  <w:p w:rsidR="00614188" w:rsidRDefault="00614188">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91" w:rsidRDefault="00B62E91"/>
  </w:footnote>
  <w:footnote w:type="continuationSeparator" w:id="0">
    <w:p w:rsidR="00B62E91" w:rsidRDefault="00B62E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0"/>
    <w:multiLevelType w:val="multilevel"/>
    <w:tmpl w:val="5A9C8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289B"/>
    <w:multiLevelType w:val="multilevel"/>
    <w:tmpl w:val="F05219E0"/>
    <w:lvl w:ilvl="0">
      <w:start w:val="1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75BA"/>
    <w:multiLevelType w:val="multilevel"/>
    <w:tmpl w:val="61C08A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797F"/>
    <w:multiLevelType w:val="multilevel"/>
    <w:tmpl w:val="A4D4D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5D777F"/>
    <w:multiLevelType w:val="multilevel"/>
    <w:tmpl w:val="42A64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E2E9D"/>
    <w:multiLevelType w:val="multilevel"/>
    <w:tmpl w:val="D85C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B12EE"/>
    <w:multiLevelType w:val="multilevel"/>
    <w:tmpl w:val="BB764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B07CF"/>
    <w:multiLevelType w:val="multilevel"/>
    <w:tmpl w:val="7214E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A1357"/>
    <w:multiLevelType w:val="multilevel"/>
    <w:tmpl w:val="27508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112AC"/>
    <w:multiLevelType w:val="multilevel"/>
    <w:tmpl w:val="B4B86A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C1CB3"/>
    <w:multiLevelType w:val="multilevel"/>
    <w:tmpl w:val="7E9E06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005093"/>
    <w:multiLevelType w:val="multilevel"/>
    <w:tmpl w:val="BBC61D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3598D"/>
    <w:multiLevelType w:val="multilevel"/>
    <w:tmpl w:val="9278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1"/>
  </w:num>
  <w:num w:numId="8">
    <w:abstractNumId w:val="11"/>
  </w:num>
  <w:num w:numId="9">
    <w:abstractNumId w:val="8"/>
  </w:num>
  <w:num w:numId="10">
    <w:abstractNumId w:val="2"/>
  </w:num>
  <w:num w:numId="11">
    <w:abstractNumId w:val="3"/>
  </w:num>
  <w:num w:numId="12">
    <w:abstractNumId w:val="10"/>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62B06"/>
    <w:rsid w:val="000014C5"/>
    <w:rsid w:val="00021E69"/>
    <w:rsid w:val="00061463"/>
    <w:rsid w:val="00077DBC"/>
    <w:rsid w:val="00182B27"/>
    <w:rsid w:val="002F045E"/>
    <w:rsid w:val="003B3641"/>
    <w:rsid w:val="003E53B1"/>
    <w:rsid w:val="00481854"/>
    <w:rsid w:val="00562B06"/>
    <w:rsid w:val="005E66DD"/>
    <w:rsid w:val="00614188"/>
    <w:rsid w:val="0064140A"/>
    <w:rsid w:val="006F64D6"/>
    <w:rsid w:val="007733D1"/>
    <w:rsid w:val="00864F83"/>
    <w:rsid w:val="008A2A31"/>
    <w:rsid w:val="00987717"/>
    <w:rsid w:val="009A2E7A"/>
    <w:rsid w:val="009D7858"/>
    <w:rsid w:val="00B62E91"/>
    <w:rsid w:val="00BB7174"/>
    <w:rsid w:val="00BE4D72"/>
    <w:rsid w:val="00BF5C0A"/>
    <w:rsid w:val="00DA1335"/>
    <w:rsid w:val="00DF4376"/>
    <w:rsid w:val="00E35B14"/>
    <w:rsid w:val="00E53791"/>
    <w:rsid w:val="00F266B2"/>
    <w:rsid w:val="00F6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B06"/>
    <w:rPr>
      <w:color w:val="0066CC"/>
      <w:u w:val="single"/>
    </w:rPr>
  </w:style>
  <w:style w:type="character" w:customStyle="1" w:styleId="a4">
    <w:name w:val="Основной текст_"/>
    <w:basedOn w:val="a0"/>
    <w:link w:val="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
    <w:name w:val="Заголовок №2_"/>
    <w:basedOn w:val="a0"/>
    <w:link w:val="2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Основной текст (2)_"/>
    <w:basedOn w:val="a0"/>
    <w:link w:val="2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_"/>
    <w:basedOn w:val="a0"/>
    <w:link w:val="41"/>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562B0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562B06"/>
    <w:rPr>
      <w:spacing w:val="0"/>
      <w:sz w:val="22"/>
      <w:szCs w:val="22"/>
    </w:rPr>
  </w:style>
  <w:style w:type="character" w:customStyle="1" w:styleId="23">
    <w:name w:val="Оглавление (2)_"/>
    <w:basedOn w:val="a0"/>
    <w:link w:val="2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главление (2) + Не полужирный"/>
    <w:basedOn w:val="23"/>
    <w:rsid w:val="00562B06"/>
    <w:rPr>
      <w:b/>
      <w:bCs/>
      <w:spacing w:val="0"/>
    </w:rPr>
  </w:style>
  <w:style w:type="character" w:customStyle="1" w:styleId="3">
    <w:name w:val="Оглавление 3 Знак"/>
    <w:basedOn w:val="a0"/>
    <w:link w:val="30"/>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basedOn w:val="a0"/>
    <w:link w:val="3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sid w:val="00562B06"/>
    <w:rPr>
      <w:b/>
      <w:bCs/>
      <w:spacing w:val="0"/>
    </w:rPr>
  </w:style>
  <w:style w:type="character" w:customStyle="1" w:styleId="a8">
    <w:name w:val="Основной текст + Полужирный"/>
    <w:basedOn w:val="a4"/>
    <w:rsid w:val="00562B06"/>
    <w:rPr>
      <w:b/>
      <w:bCs/>
      <w:spacing w:val="0"/>
    </w:rPr>
  </w:style>
  <w:style w:type="character" w:customStyle="1" w:styleId="a9">
    <w:name w:val="Основной текст + Полужирный"/>
    <w:basedOn w:val="a4"/>
    <w:rsid w:val="00562B06"/>
    <w:rPr>
      <w:b/>
      <w:bCs/>
      <w:spacing w:val="0"/>
    </w:rPr>
  </w:style>
  <w:style w:type="character" w:customStyle="1" w:styleId="2pt">
    <w:name w:val="Основной текст + Интервал 2 pt"/>
    <w:basedOn w:val="a4"/>
    <w:rsid w:val="00562B06"/>
    <w:rPr>
      <w:spacing w:val="40"/>
    </w:rPr>
  </w:style>
  <w:style w:type="character" w:customStyle="1" w:styleId="aa">
    <w:name w:val="Основной текст + Полужирный"/>
    <w:basedOn w:val="a4"/>
    <w:rsid w:val="00562B06"/>
    <w:rPr>
      <w:b/>
      <w:bCs/>
      <w:spacing w:val="0"/>
    </w:rPr>
  </w:style>
  <w:style w:type="character" w:customStyle="1" w:styleId="ab">
    <w:name w:val="Основной текст + Полужирный"/>
    <w:basedOn w:val="a4"/>
    <w:rsid w:val="00562B06"/>
    <w:rPr>
      <w:b/>
      <w:bCs/>
      <w:spacing w:val="0"/>
    </w:rPr>
  </w:style>
  <w:style w:type="character" w:customStyle="1" w:styleId="ac">
    <w:name w:val="Основной текст + Полужирный"/>
    <w:basedOn w:val="a4"/>
    <w:rsid w:val="00562B06"/>
    <w:rPr>
      <w:b/>
      <w:bCs/>
      <w:spacing w:val="0"/>
    </w:rPr>
  </w:style>
  <w:style w:type="character" w:customStyle="1" w:styleId="ad">
    <w:name w:val="Основной текст + Полужирный"/>
    <w:basedOn w:val="a4"/>
    <w:rsid w:val="00562B06"/>
    <w:rPr>
      <w:b/>
      <w:bCs/>
      <w:spacing w:val="0"/>
    </w:rPr>
  </w:style>
  <w:style w:type="character" w:customStyle="1" w:styleId="2pt0">
    <w:name w:val="Основной текст + Интервал 2 pt"/>
    <w:basedOn w:val="a4"/>
    <w:rsid w:val="00562B06"/>
    <w:rPr>
      <w:spacing w:val="40"/>
    </w:rPr>
  </w:style>
  <w:style w:type="character" w:customStyle="1" w:styleId="ae">
    <w:name w:val="Основной текст + Полужирный"/>
    <w:basedOn w:val="a4"/>
    <w:rsid w:val="00562B06"/>
    <w:rPr>
      <w:b/>
      <w:bCs/>
      <w:spacing w:val="0"/>
    </w:rPr>
  </w:style>
  <w:style w:type="character" w:customStyle="1" w:styleId="11">
    <w:name w:val="Основной текст1"/>
    <w:basedOn w:val="a4"/>
    <w:rsid w:val="00562B06"/>
    <w:rPr>
      <w:spacing w:val="0"/>
    </w:rPr>
  </w:style>
  <w:style w:type="character" w:customStyle="1" w:styleId="af">
    <w:name w:val="Основной текст + Полужирный"/>
    <w:basedOn w:val="a4"/>
    <w:rsid w:val="00562B06"/>
    <w:rPr>
      <w:b/>
      <w:bCs/>
      <w:spacing w:val="0"/>
    </w:rPr>
  </w:style>
  <w:style w:type="character" w:customStyle="1" w:styleId="af0">
    <w:name w:val="Основной текст + Полужирный"/>
    <w:basedOn w:val="a4"/>
    <w:rsid w:val="00562B06"/>
    <w:rPr>
      <w:b/>
      <w:bCs/>
      <w:spacing w:val="0"/>
    </w:rPr>
  </w:style>
  <w:style w:type="character" w:customStyle="1" w:styleId="af1">
    <w:name w:val="Основной текст + Полужирный"/>
    <w:basedOn w:val="a4"/>
    <w:rsid w:val="00562B06"/>
    <w:rPr>
      <w:b/>
      <w:bCs/>
      <w:spacing w:val="0"/>
    </w:rPr>
  </w:style>
  <w:style w:type="character" w:customStyle="1" w:styleId="af2">
    <w:name w:val="Основной текст + Полужирный"/>
    <w:basedOn w:val="a4"/>
    <w:rsid w:val="00562B06"/>
    <w:rPr>
      <w:b/>
      <w:bCs/>
      <w:spacing w:val="0"/>
    </w:rPr>
  </w:style>
  <w:style w:type="character" w:customStyle="1" w:styleId="af3">
    <w:name w:val="Основной текст + Полужирный"/>
    <w:basedOn w:val="a4"/>
    <w:rsid w:val="00562B06"/>
    <w:rPr>
      <w:b/>
      <w:bCs/>
      <w:spacing w:val="0"/>
    </w:rPr>
  </w:style>
  <w:style w:type="character" w:customStyle="1" w:styleId="af4">
    <w:name w:val="Основной текст + Полужирный"/>
    <w:basedOn w:val="a4"/>
    <w:rsid w:val="00562B06"/>
    <w:rPr>
      <w:b/>
      <w:bCs/>
      <w:spacing w:val="0"/>
    </w:rPr>
  </w:style>
  <w:style w:type="character" w:customStyle="1" w:styleId="af5">
    <w:name w:val="Основной текст + Полужирный"/>
    <w:basedOn w:val="a4"/>
    <w:rsid w:val="00562B06"/>
    <w:rPr>
      <w:b/>
      <w:bCs/>
      <w:spacing w:val="0"/>
    </w:rPr>
  </w:style>
  <w:style w:type="character" w:customStyle="1" w:styleId="af6">
    <w:name w:val="Основной текст + Полужирный"/>
    <w:basedOn w:val="a4"/>
    <w:rsid w:val="00562B06"/>
    <w:rPr>
      <w:b/>
      <w:bCs/>
      <w:spacing w:val="0"/>
    </w:rPr>
  </w:style>
  <w:style w:type="character" w:customStyle="1" w:styleId="2pt1">
    <w:name w:val="Основной текст + Интервал 2 pt"/>
    <w:basedOn w:val="a4"/>
    <w:rsid w:val="00562B06"/>
    <w:rPr>
      <w:spacing w:val="40"/>
    </w:rPr>
  </w:style>
  <w:style w:type="character" w:customStyle="1" w:styleId="af7">
    <w:name w:val="Основной текст + Полужирный"/>
    <w:basedOn w:val="a4"/>
    <w:rsid w:val="00562B06"/>
    <w:rPr>
      <w:b/>
      <w:bCs/>
      <w:spacing w:val="0"/>
    </w:rPr>
  </w:style>
  <w:style w:type="character" w:customStyle="1" w:styleId="af8">
    <w:name w:val="Основной текст + Полужирный"/>
    <w:basedOn w:val="a4"/>
    <w:rsid w:val="00562B06"/>
    <w:rPr>
      <w:b/>
      <w:bCs/>
      <w:spacing w:val="0"/>
    </w:rPr>
  </w:style>
  <w:style w:type="character" w:customStyle="1" w:styleId="af9">
    <w:name w:val="Основной текст + Полужирный"/>
    <w:basedOn w:val="a4"/>
    <w:rsid w:val="00562B06"/>
    <w:rPr>
      <w:b/>
      <w:bCs/>
      <w:spacing w:val="0"/>
    </w:rPr>
  </w:style>
  <w:style w:type="character" w:customStyle="1" w:styleId="afa">
    <w:name w:val="Основной текст + Полужирный"/>
    <w:basedOn w:val="a4"/>
    <w:rsid w:val="00562B06"/>
    <w:rPr>
      <w:b/>
      <w:bCs/>
      <w:spacing w:val="0"/>
    </w:rPr>
  </w:style>
  <w:style w:type="character" w:customStyle="1" w:styleId="afb">
    <w:name w:val="Основной текст + Полужирный"/>
    <w:basedOn w:val="a4"/>
    <w:rsid w:val="00562B06"/>
    <w:rPr>
      <w:b/>
      <w:bCs/>
      <w:spacing w:val="0"/>
    </w:rPr>
  </w:style>
  <w:style w:type="character" w:customStyle="1" w:styleId="afc">
    <w:name w:val="Основной текст + Полужирный"/>
    <w:basedOn w:val="a4"/>
    <w:rsid w:val="00562B06"/>
    <w:rPr>
      <w:b/>
      <w:bCs/>
      <w:spacing w:val="0"/>
    </w:rPr>
  </w:style>
  <w:style w:type="character" w:customStyle="1" w:styleId="afd">
    <w:name w:val="Основной текст + Полужирный"/>
    <w:basedOn w:val="a4"/>
    <w:rsid w:val="00562B06"/>
    <w:rPr>
      <w:b/>
      <w:bCs/>
      <w:spacing w:val="0"/>
    </w:rPr>
  </w:style>
  <w:style w:type="character" w:customStyle="1" w:styleId="afe">
    <w:name w:val="Основной текст + Полужирный"/>
    <w:basedOn w:val="a4"/>
    <w:rsid w:val="00562B06"/>
    <w:rPr>
      <w:b/>
      <w:bCs/>
      <w:spacing w:val="0"/>
    </w:rPr>
  </w:style>
  <w:style w:type="character" w:customStyle="1" w:styleId="42">
    <w:name w:val="Заголовок №4"/>
    <w:basedOn w:val="40"/>
    <w:rsid w:val="00562B06"/>
  </w:style>
  <w:style w:type="character" w:customStyle="1" w:styleId="26">
    <w:name w:val="Основной текст2"/>
    <w:basedOn w:val="a4"/>
    <w:rsid w:val="00562B06"/>
  </w:style>
  <w:style w:type="character" w:customStyle="1" w:styleId="33">
    <w:name w:val="Основной текст3"/>
    <w:basedOn w:val="a4"/>
    <w:rsid w:val="00562B06"/>
  </w:style>
  <w:style w:type="character" w:customStyle="1" w:styleId="2pt2">
    <w:name w:val="Основной текст + Интервал 2 pt"/>
    <w:basedOn w:val="a4"/>
    <w:rsid w:val="00562B06"/>
    <w:rPr>
      <w:spacing w:val="40"/>
    </w:rPr>
  </w:style>
  <w:style w:type="paragraph" w:customStyle="1" w:styleId="4">
    <w:name w:val="Основной текст4"/>
    <w:basedOn w:val="a"/>
    <w:link w:val="a4"/>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10">
    <w:name w:val="Заголовок №1"/>
    <w:basedOn w:val="a"/>
    <w:link w:val="1"/>
    <w:rsid w:val="00562B06"/>
    <w:pPr>
      <w:shd w:val="clear" w:color="auto" w:fill="FFFFFF"/>
      <w:spacing w:before="4080" w:line="686" w:lineRule="exact"/>
      <w:outlineLvl w:val="0"/>
    </w:pPr>
    <w:rPr>
      <w:rFonts w:ascii="Times New Roman" w:eastAsia="Times New Roman" w:hAnsi="Times New Roman" w:cs="Times New Roman"/>
      <w:b/>
      <w:bCs/>
      <w:sz w:val="39"/>
      <w:szCs w:val="39"/>
    </w:rPr>
  </w:style>
  <w:style w:type="paragraph" w:customStyle="1" w:styleId="20">
    <w:name w:val="Заголовок №2"/>
    <w:basedOn w:val="a"/>
    <w:link w:val="2"/>
    <w:rsid w:val="00562B06"/>
    <w:pPr>
      <w:shd w:val="clear" w:color="auto" w:fill="FFFFFF"/>
      <w:spacing w:after="5640" w:line="686" w:lineRule="exact"/>
      <w:ind w:firstLine="480"/>
      <w:outlineLvl w:val="1"/>
    </w:pPr>
    <w:rPr>
      <w:rFonts w:ascii="Times New Roman" w:eastAsia="Times New Roman" w:hAnsi="Times New Roman" w:cs="Times New Roman"/>
      <w:b/>
      <w:bCs/>
      <w:sz w:val="39"/>
      <w:szCs w:val="39"/>
    </w:rPr>
  </w:style>
  <w:style w:type="paragraph" w:customStyle="1" w:styleId="22">
    <w:name w:val="Основной текст (2)"/>
    <w:basedOn w:val="a"/>
    <w:link w:val="21"/>
    <w:rsid w:val="00562B06"/>
    <w:pPr>
      <w:shd w:val="clear" w:color="auto" w:fill="FFFFFF"/>
      <w:spacing w:before="5640" w:line="0" w:lineRule="atLeast"/>
      <w:ind w:hanging="600"/>
    </w:pPr>
    <w:rPr>
      <w:rFonts w:ascii="Times New Roman" w:eastAsia="Times New Roman" w:hAnsi="Times New Roman" w:cs="Times New Roman"/>
      <w:b/>
      <w:bCs/>
      <w:sz w:val="27"/>
      <w:szCs w:val="27"/>
    </w:rPr>
  </w:style>
  <w:style w:type="paragraph" w:customStyle="1" w:styleId="41">
    <w:name w:val="Заголовок №4"/>
    <w:basedOn w:val="a"/>
    <w:link w:val="40"/>
    <w:rsid w:val="00562B06"/>
    <w:pPr>
      <w:shd w:val="clear" w:color="auto" w:fill="FFFFFF"/>
      <w:spacing w:after="360" w:line="0" w:lineRule="atLeast"/>
      <w:outlineLvl w:val="3"/>
    </w:pPr>
    <w:rPr>
      <w:rFonts w:ascii="Times New Roman" w:eastAsia="Times New Roman" w:hAnsi="Times New Roman" w:cs="Times New Roman"/>
      <w:b/>
      <w:bCs/>
      <w:sz w:val="27"/>
      <w:szCs w:val="27"/>
    </w:rPr>
  </w:style>
  <w:style w:type="paragraph" w:customStyle="1" w:styleId="a6">
    <w:name w:val="Колонтитул"/>
    <w:basedOn w:val="a"/>
    <w:link w:val="a5"/>
    <w:rsid w:val="00562B06"/>
    <w:pPr>
      <w:shd w:val="clear" w:color="auto" w:fill="FFFFFF"/>
    </w:pPr>
    <w:rPr>
      <w:rFonts w:ascii="Times New Roman" w:eastAsia="Times New Roman" w:hAnsi="Times New Roman" w:cs="Times New Roman"/>
      <w:sz w:val="20"/>
      <w:szCs w:val="20"/>
    </w:rPr>
  </w:style>
  <w:style w:type="paragraph" w:customStyle="1" w:styleId="24">
    <w:name w:val="Оглавление (2)"/>
    <w:basedOn w:val="a"/>
    <w:link w:val="23"/>
    <w:rsid w:val="00562B06"/>
    <w:pPr>
      <w:shd w:val="clear" w:color="auto" w:fill="FFFFFF"/>
      <w:spacing w:before="360" w:line="322" w:lineRule="exact"/>
      <w:ind w:hanging="620"/>
      <w:jc w:val="both"/>
    </w:pPr>
    <w:rPr>
      <w:rFonts w:ascii="Times New Roman" w:eastAsia="Times New Roman" w:hAnsi="Times New Roman" w:cs="Times New Roman"/>
      <w:b/>
      <w:bCs/>
      <w:sz w:val="27"/>
      <w:szCs w:val="27"/>
    </w:rPr>
  </w:style>
  <w:style w:type="paragraph" w:styleId="30">
    <w:name w:val="toc 3"/>
    <w:basedOn w:val="a"/>
    <w:link w:val="3"/>
    <w:autoRedefine/>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32">
    <w:name w:val="Заголовок №3"/>
    <w:basedOn w:val="a"/>
    <w:link w:val="31"/>
    <w:rsid w:val="00562B06"/>
    <w:pPr>
      <w:shd w:val="clear" w:color="auto" w:fill="FFFFFF"/>
      <w:spacing w:line="322" w:lineRule="exact"/>
      <w:outlineLvl w:val="2"/>
    </w:pPr>
    <w:rPr>
      <w:rFonts w:ascii="Times New Roman" w:eastAsia="Times New Roman" w:hAnsi="Times New Roman" w:cs="Times New Roman"/>
      <w:b/>
      <w:bCs/>
      <w:sz w:val="27"/>
      <w:szCs w:val="27"/>
    </w:rPr>
  </w:style>
  <w:style w:type="paragraph" w:customStyle="1" w:styleId="ConsPlusNormal">
    <w:name w:val="ConsPlusNormal"/>
    <w:rsid w:val="00182B27"/>
    <w:pPr>
      <w:widowControl w:val="0"/>
      <w:autoSpaceDE w:val="0"/>
      <w:autoSpaceDN w:val="0"/>
      <w:adjustRightInd w:val="0"/>
    </w:pPr>
    <w:rPr>
      <w:rFonts w:ascii="Arial" w:eastAsiaTheme="minorEastAsia" w:hAnsi="Arial" w:cs="Arial"/>
      <w:sz w:val="20"/>
      <w:szCs w:val="20"/>
    </w:rPr>
  </w:style>
  <w:style w:type="paragraph" w:styleId="aff">
    <w:name w:val="List Paragraph"/>
    <w:basedOn w:val="a"/>
    <w:uiPriority w:val="34"/>
    <w:qFormat/>
    <w:rsid w:val="00182B27"/>
    <w:pPr>
      <w:ind w:left="720"/>
      <w:contextualSpacing/>
    </w:pPr>
  </w:style>
  <w:style w:type="character" w:customStyle="1" w:styleId="11pt0">
    <w:name w:val="Основной текст + 11 pt"/>
    <w:basedOn w:val="a4"/>
    <w:rsid w:val="00182B27"/>
    <w:rPr>
      <w:sz w:val="22"/>
      <w:szCs w:val="22"/>
      <w:shd w:val="clear" w:color="auto" w:fill="FFFFFF"/>
    </w:rPr>
  </w:style>
  <w:style w:type="paragraph" w:styleId="aff0">
    <w:name w:val="Normal (Web)"/>
    <w:basedOn w:val="a"/>
    <w:uiPriority w:val="99"/>
    <w:unhideWhenUsed/>
    <w:rsid w:val="00182B27"/>
    <w:pPr>
      <w:spacing w:before="100" w:beforeAutospacing="1" w:after="100" w:afterAutospacing="1"/>
    </w:pPr>
    <w:rPr>
      <w:rFonts w:ascii="Times New Roman" w:eastAsia="Times New Roman" w:hAnsi="Times New Roman" w:cs="Times New Roman"/>
      <w:color w:val="auto"/>
    </w:rPr>
  </w:style>
  <w:style w:type="character" w:styleId="aff1">
    <w:name w:val="Strong"/>
    <w:basedOn w:val="a0"/>
    <w:uiPriority w:val="22"/>
    <w:qFormat/>
    <w:rsid w:val="00182B27"/>
    <w:rPr>
      <w:b/>
      <w:bCs/>
    </w:rPr>
  </w:style>
  <w:style w:type="paragraph" w:styleId="aff2">
    <w:name w:val="header"/>
    <w:basedOn w:val="a"/>
    <w:link w:val="aff3"/>
    <w:uiPriority w:val="99"/>
    <w:unhideWhenUsed/>
    <w:rsid w:val="005E66DD"/>
    <w:pPr>
      <w:tabs>
        <w:tab w:val="center" w:pos="4677"/>
        <w:tab w:val="right" w:pos="9355"/>
      </w:tabs>
    </w:pPr>
  </w:style>
  <w:style w:type="character" w:customStyle="1" w:styleId="aff3">
    <w:name w:val="Верхний колонтитул Знак"/>
    <w:basedOn w:val="a0"/>
    <w:link w:val="aff2"/>
    <w:uiPriority w:val="99"/>
    <w:rsid w:val="005E66DD"/>
    <w:rPr>
      <w:color w:val="000000"/>
    </w:rPr>
  </w:style>
  <w:style w:type="paragraph" w:styleId="aff4">
    <w:name w:val="footer"/>
    <w:basedOn w:val="a"/>
    <w:link w:val="aff5"/>
    <w:uiPriority w:val="99"/>
    <w:unhideWhenUsed/>
    <w:rsid w:val="005E66DD"/>
    <w:pPr>
      <w:tabs>
        <w:tab w:val="center" w:pos="4677"/>
        <w:tab w:val="right" w:pos="9355"/>
      </w:tabs>
    </w:pPr>
  </w:style>
  <w:style w:type="character" w:customStyle="1" w:styleId="aff5">
    <w:name w:val="Нижний колонтитул Знак"/>
    <w:basedOn w:val="a0"/>
    <w:link w:val="aff4"/>
    <w:uiPriority w:val="99"/>
    <w:rsid w:val="005E66DD"/>
    <w:rPr>
      <w:color w:val="000000"/>
    </w:rPr>
  </w:style>
  <w:style w:type="paragraph" w:styleId="34">
    <w:name w:val="Body Text 3"/>
    <w:basedOn w:val="a"/>
    <w:link w:val="35"/>
    <w:rsid w:val="005E66DD"/>
    <w:pPr>
      <w:spacing w:before="80" w:after="80"/>
      <w:jc w:val="center"/>
    </w:pPr>
    <w:rPr>
      <w:rFonts w:ascii="Times New Roman" w:eastAsia="Times New Roman" w:hAnsi="Times New Roman" w:cs="Times New Roman"/>
      <w:bCs/>
      <w:color w:val="auto"/>
      <w:sz w:val="20"/>
      <w:szCs w:val="20"/>
    </w:rPr>
  </w:style>
  <w:style w:type="character" w:customStyle="1" w:styleId="35">
    <w:name w:val="Основной текст 3 Знак"/>
    <w:basedOn w:val="a0"/>
    <w:link w:val="34"/>
    <w:rsid w:val="005E66DD"/>
    <w:rPr>
      <w:rFonts w:ascii="Times New Roman" w:eastAsia="Times New Roman" w:hAnsi="Times New Roman" w:cs="Times New Roman"/>
      <w:bCs/>
      <w:sz w:val="20"/>
      <w:szCs w:val="20"/>
    </w:rPr>
  </w:style>
  <w:style w:type="paragraph" w:customStyle="1" w:styleId="Default">
    <w:name w:val="Default"/>
    <w:rsid w:val="00DF437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FD474FE43C8EC95D7B53D6DD3D10D21DF8373012673EF5A02D6994F02BD594319F954AF8550069h2Y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FD474FE43C8EC95D7B53D6DD3D10D21DF8373012673EF5A02D6994F02BD594319F954AF8550068h2Y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4DB9DD42F79DF8D323A55671925301226AEFB0F06950CABFD015CF3D67A6213D8453A77CF0695hBt5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A0021D21FECE660BD5C3DB16E52D453FC37D3187A0EB47B0D2C56115BCDD42374661C4E06F4pAr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81C4-F9A6-479C-9A66-EE38DD86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Одринский Ю.Н.</dc:creator>
  <cp:lastModifiedBy>odrinskiyun</cp:lastModifiedBy>
  <cp:revision>2</cp:revision>
  <cp:lastPrinted>2017-07-06T11:57:00Z</cp:lastPrinted>
  <dcterms:created xsi:type="dcterms:W3CDTF">2017-09-18T08:39:00Z</dcterms:created>
  <dcterms:modified xsi:type="dcterms:W3CDTF">2017-09-18T08:39:00Z</dcterms:modified>
</cp:coreProperties>
</file>