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Default="00942F32" w:rsidP="00942F32">
      <w:pPr>
        <w:jc w:val="center"/>
        <w:rPr>
          <w:b/>
        </w:rPr>
      </w:pPr>
      <w:r>
        <w:object w:dxaOrig="261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in" o:ole="">
            <v:imagedata r:id="rId5" o:title="" gain="72818f" grayscale="t" bilevel="t"/>
          </v:shape>
          <o:OLEObject Type="Embed" ProgID="MSPhotoEd.3" ShapeID="_x0000_i1025" DrawAspect="Content" ObjectID="_1568199081" r:id="rId6"/>
        </w:object>
      </w:r>
      <w:r>
        <w:rPr>
          <w:b/>
        </w:rPr>
        <w:t xml:space="preserve"> </w:t>
      </w:r>
    </w:p>
    <w:p w:rsidR="00942F32" w:rsidRDefault="00942F32" w:rsidP="00942F32">
      <w:pPr>
        <w:jc w:val="center"/>
        <w:rPr>
          <w:b/>
        </w:rPr>
      </w:pPr>
    </w:p>
    <w:p w:rsidR="00942F32" w:rsidRPr="00942F32" w:rsidRDefault="00942F32" w:rsidP="00942F32">
      <w:pPr>
        <w:pStyle w:val="31"/>
        <w:rPr>
          <w:b/>
          <w:bCs w:val="0"/>
          <w:sz w:val="28"/>
          <w:szCs w:val="28"/>
        </w:rPr>
      </w:pPr>
      <w:r w:rsidRPr="00942F32">
        <w:rPr>
          <w:b/>
          <w:bCs w:val="0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942F32" w:rsidRPr="00942F32" w:rsidRDefault="00942F32" w:rsidP="00942F32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32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Брянской области</w:t>
      </w: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</w:p>
    <w:p w:rsidR="00942F32" w:rsidRDefault="00942F32" w:rsidP="00942F32">
      <w:pPr>
        <w:pStyle w:val="20"/>
        <w:shd w:val="clear" w:color="auto" w:fill="auto"/>
        <w:spacing w:before="0"/>
      </w:pPr>
      <w:r>
        <w:t>Доклад</w:t>
      </w:r>
    </w:p>
    <w:p w:rsidR="00942F32" w:rsidRDefault="00942F32" w:rsidP="00942F32">
      <w:pPr>
        <w:pStyle w:val="20"/>
        <w:shd w:val="clear" w:color="auto" w:fill="auto"/>
        <w:spacing w:before="0" w:after="4619"/>
      </w:pPr>
      <w:r>
        <w:t>по правоприменительной практике Управления Роспотребнадзора по Брянской области за I</w:t>
      </w:r>
      <w:r w:rsidR="00AB535D">
        <w:rPr>
          <w:lang w:val="en-US"/>
        </w:rPr>
        <w:t>I</w:t>
      </w:r>
      <w:r w:rsidR="00AE7C03">
        <w:rPr>
          <w:lang w:val="en-US"/>
        </w:rPr>
        <w:t>I</w:t>
      </w:r>
      <w:r>
        <w:t xml:space="preserve"> квартал 2017 года</w:t>
      </w:r>
    </w:p>
    <w:p w:rsidR="00942F32" w:rsidRDefault="00942F32" w:rsidP="00942F32">
      <w:pPr>
        <w:pStyle w:val="30"/>
        <w:shd w:val="clear" w:color="auto" w:fill="auto"/>
        <w:spacing w:before="0" w:line="270" w:lineRule="exact"/>
      </w:pPr>
      <w:r>
        <w:t>Брянск, 2017</w:t>
      </w:r>
    </w:p>
    <w:p w:rsidR="00942F32" w:rsidRDefault="0094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lastRenderedPageBreak/>
        <w:t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требования. 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Одной из основных форм контрольно-надзорной деятельности являются проверки, под которыми понимается 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контроль (надзор) осуществляется государственными гражданскими служащими Роспотребнадзора в соответствии с постановлением Правительства РФ от 30.06.2004 N 322 (ред. от 24.01.2017) «Об утверждении Положения о Федеральной службе по надзору в сфере защиты прав потребителей и благополучия человека». В соответствии с действующим законодательством Управление Роспотребнадзора по </w:t>
      </w:r>
      <w:r w:rsidR="004F4F28">
        <w:rPr>
          <w:rFonts w:ascii="Times New Roman" w:hAnsi="Times New Roman" w:cs="Times New Roman"/>
          <w:sz w:val="24"/>
          <w:szCs w:val="24"/>
        </w:rPr>
        <w:t>Брянской</w:t>
      </w:r>
      <w:r w:rsidRPr="0099382D">
        <w:rPr>
          <w:rFonts w:ascii="Times New Roman" w:hAnsi="Times New Roman" w:cs="Times New Roman"/>
          <w:sz w:val="24"/>
          <w:szCs w:val="24"/>
        </w:rPr>
        <w:t xml:space="preserve"> области осуществляет 4 вида государственного надзора (контроля).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>проверка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товаров,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 xml:space="preserve">лицензионный контроль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99382D">
        <w:rPr>
          <w:rFonts w:ascii="Times New Roman" w:hAnsi="Times New Roman" w:cs="Times New Roman"/>
          <w:sz w:val="24"/>
          <w:szCs w:val="24"/>
        </w:rPr>
        <w:t>генно-модифицированных</w:t>
      </w:r>
      <w:proofErr w:type="spellEnd"/>
      <w:r w:rsidRPr="0099382D">
        <w:rPr>
          <w:rFonts w:ascii="Times New Roman" w:hAnsi="Times New Roman" w:cs="Times New Roman"/>
          <w:sz w:val="24"/>
          <w:szCs w:val="24"/>
        </w:rPr>
        <w:t xml:space="preserve"> организмов III и IV степеней потенциальной опасности, осуществляемой в замкнутых системах,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>лицензионный контроль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-</w:t>
      </w:r>
      <w:r w:rsidRPr="0099382D">
        <w:rPr>
          <w:rFonts w:ascii="Times New Roman" w:hAnsi="Times New Roman" w:cs="Times New Roman"/>
          <w:sz w:val="24"/>
          <w:szCs w:val="24"/>
        </w:rPr>
        <w:tab/>
        <w:t>санитарно-карантинный контроль в пунктах пропуска на российском участке внешней границы Таможенного союза.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2D">
        <w:rPr>
          <w:rFonts w:ascii="Times New Roman" w:hAnsi="Times New Roman" w:cs="Times New Roman"/>
          <w:sz w:val="24"/>
          <w:szCs w:val="24"/>
        </w:rPr>
        <w:t xml:space="preserve">В рамках профилактики предупреждения нарушений, установленных федеральными законами и иными нормативными правовыми актами Российской Федерации, в сети «Интернет» в открытом доступе на официальном сайте Управления Роспотребнадзора по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99382D">
        <w:rPr>
          <w:rFonts w:ascii="Times New Roman" w:hAnsi="Times New Roman" w:cs="Times New Roman"/>
          <w:sz w:val="24"/>
          <w:szCs w:val="24"/>
        </w:rPr>
        <w:t xml:space="preserve"> области (http://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9382D">
        <w:rPr>
          <w:rFonts w:ascii="Times New Roman" w:hAnsi="Times New Roman" w:cs="Times New Roman"/>
          <w:sz w:val="24"/>
          <w:szCs w:val="24"/>
        </w:rPr>
        <w:t>.rospotrebnadzor.ru/) размещены перечни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</w:t>
      </w:r>
      <w:proofErr w:type="gramEnd"/>
      <w:r w:rsidRPr="0099382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надзора. Общедоступны также Ежегодные планы проведения плановых проверок юридических лиц и индивидуальных предпринимателей и Единый реестр проверок, содержащий информацию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2D">
        <w:rPr>
          <w:rFonts w:ascii="Times New Roman" w:hAnsi="Times New Roman" w:cs="Times New Roman"/>
          <w:sz w:val="24"/>
          <w:szCs w:val="24"/>
        </w:rPr>
        <w:t xml:space="preserve">Основным законодательным актом в области государственного контроля (надзора) является Федеральный закон от 26.12.2008 N 294-ФЗ "О защите прав юридических лиц и </w:t>
      </w:r>
      <w:r w:rsidRPr="0099382D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 (далее по тексту - Федеральный закон от 26.12.2008 № 294-ФЗ), который регулирует общие принципы осуществления государственного контроля (надзора) в сфере предпринимательской деятельности, в том числе в области организации и осуществления контроля</w:t>
      </w:r>
      <w:proofErr w:type="gramEnd"/>
      <w:r w:rsidRPr="0099382D">
        <w:rPr>
          <w:rFonts w:ascii="Times New Roman" w:hAnsi="Times New Roman" w:cs="Times New Roman"/>
          <w:sz w:val="24"/>
          <w:szCs w:val="24"/>
        </w:rPr>
        <w:t xml:space="preserve"> (надзора) юридических лиц и индивидуальных предпринимателей со стороны федеральных органов исполнительной власти, органов власти субъектов Российской Федерации и муниципальных властей.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ст. 9 и 10 Федерального закона от 26.12.2008 № 294-ФЗ проверки подразделяются </w:t>
      </w:r>
      <w:proofErr w:type="gramStart"/>
      <w:r w:rsidRPr="009938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382D">
        <w:rPr>
          <w:rFonts w:ascii="Times New Roman" w:hAnsi="Times New Roman" w:cs="Times New Roman"/>
          <w:sz w:val="24"/>
          <w:szCs w:val="24"/>
        </w:rPr>
        <w:t xml:space="preserve"> плановые и внеплановые. 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требований, в т.ч. в сфере обеспечения санитарно-эпидемиологического благополучия населения и защиты прав потребителей, а также соответствие сведений, содержащихся в уведомлении о начале осуществления предпринимательской деятельности, обязательным требованиям.</w:t>
      </w:r>
    </w:p>
    <w:p w:rsidR="0099382D" w:rsidRP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нормативных актов в сфере обеспечения санитарно-эпидемиологического благополучия населения и защиты прав потребителей, выполнение предписаний, проведение мероприятий по предотвращению причинения вреда жизни, здоровью граждан, по ликвидации последствий причинения такого вреда.</w:t>
      </w:r>
    </w:p>
    <w:p w:rsidR="0099382D" w:rsidRDefault="0099382D" w:rsidP="009938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82D">
        <w:rPr>
          <w:rFonts w:ascii="Times New Roman" w:hAnsi="Times New Roman" w:cs="Times New Roman"/>
          <w:sz w:val="24"/>
          <w:szCs w:val="24"/>
        </w:rPr>
        <w:t>Статьями 11 и 12 Федерального закона от 26.12.2008 № 294-ФЗ определены предмет, порядок организации и осуществления документарных и выездных проверок.</w:t>
      </w:r>
    </w:p>
    <w:p w:rsidR="00B42AB1" w:rsidRPr="00914E4A" w:rsidRDefault="00B42AB1" w:rsidP="00C55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4A">
        <w:rPr>
          <w:rFonts w:ascii="Times New Roman" w:hAnsi="Times New Roman" w:cs="Times New Roman"/>
          <w:sz w:val="24"/>
          <w:szCs w:val="24"/>
        </w:rPr>
        <w:t xml:space="preserve">В </w:t>
      </w:r>
      <w:r w:rsidR="001E3BB7">
        <w:rPr>
          <w:rFonts w:ascii="Times New Roman" w:hAnsi="Times New Roman" w:cs="Times New Roman"/>
          <w:sz w:val="24"/>
          <w:szCs w:val="24"/>
        </w:rPr>
        <w:t>3</w:t>
      </w:r>
      <w:r w:rsidRPr="00914E4A">
        <w:rPr>
          <w:rFonts w:ascii="Times New Roman" w:hAnsi="Times New Roman" w:cs="Times New Roman"/>
          <w:sz w:val="24"/>
          <w:szCs w:val="24"/>
        </w:rPr>
        <w:t xml:space="preserve"> квартале 2017 года плановому надзору подлежало </w:t>
      </w:r>
      <w:r w:rsidR="00AE7C03">
        <w:rPr>
          <w:rFonts w:ascii="Times New Roman" w:hAnsi="Times New Roman" w:cs="Times New Roman"/>
          <w:sz w:val="24"/>
          <w:szCs w:val="24"/>
        </w:rPr>
        <w:t>111</w:t>
      </w:r>
      <w:r w:rsidRPr="00914E4A">
        <w:rPr>
          <w:rFonts w:ascii="Times New Roman" w:hAnsi="Times New Roman" w:cs="Times New Roman"/>
          <w:sz w:val="24"/>
          <w:szCs w:val="24"/>
        </w:rPr>
        <w:t xml:space="preserve"> субъектов, что </w:t>
      </w:r>
      <w:r w:rsidR="00AE7C03">
        <w:rPr>
          <w:rFonts w:ascii="Times New Roman" w:hAnsi="Times New Roman" w:cs="Times New Roman"/>
          <w:sz w:val="24"/>
          <w:szCs w:val="24"/>
        </w:rPr>
        <w:t>9,7%</w:t>
      </w:r>
      <w:r w:rsidR="00F2596A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914E4A">
        <w:rPr>
          <w:rFonts w:ascii="Times New Roman" w:hAnsi="Times New Roman" w:cs="Times New Roman"/>
          <w:sz w:val="24"/>
          <w:szCs w:val="24"/>
        </w:rPr>
        <w:t xml:space="preserve"> меньше, ч</w:t>
      </w:r>
      <w:r w:rsidR="001E2A38" w:rsidRPr="00914E4A">
        <w:rPr>
          <w:rFonts w:ascii="Times New Roman" w:hAnsi="Times New Roman" w:cs="Times New Roman"/>
          <w:sz w:val="24"/>
          <w:szCs w:val="24"/>
        </w:rPr>
        <w:t>ем за аналогичный период 2016 года.</w:t>
      </w:r>
      <w:r w:rsidRPr="00914E4A">
        <w:rPr>
          <w:rFonts w:ascii="Times New Roman" w:hAnsi="Times New Roman" w:cs="Times New Roman"/>
          <w:sz w:val="24"/>
          <w:szCs w:val="24"/>
        </w:rPr>
        <w:t xml:space="preserve"> Сокращение числа плановых проверок связано с применением риск-ориентированного подхода при планировании, т.е. выбор интенсивности (формы, продолжительности, периодичности) проведения мероприятий по контролю определялся отнесением деятельности субъекта контроля к определенной категории риска</w:t>
      </w:r>
      <w:r w:rsidR="001E2A38" w:rsidRPr="00914E4A">
        <w:rPr>
          <w:rFonts w:ascii="Times New Roman" w:hAnsi="Times New Roman" w:cs="Times New Roman"/>
          <w:sz w:val="24"/>
          <w:szCs w:val="24"/>
        </w:rPr>
        <w:t>,</w:t>
      </w:r>
      <w:r w:rsidRPr="00914E4A">
        <w:rPr>
          <w:rFonts w:ascii="Times New Roman" w:hAnsi="Times New Roman" w:cs="Times New Roman"/>
          <w:sz w:val="24"/>
          <w:szCs w:val="24"/>
        </w:rPr>
        <w:t xml:space="preserve"> либо определенному классу опасности. При этом, учитывая действующий мораторий на проведение плановых проверок субъектов малого предпринимательства, в план были включены только те из них,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 или административного приостановления деятельности.</w:t>
      </w:r>
    </w:p>
    <w:p w:rsidR="00B42AB1" w:rsidRPr="00914E4A" w:rsidRDefault="00B42AB1" w:rsidP="00B42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AB1" w:rsidRPr="00914E4A" w:rsidRDefault="00B42AB1" w:rsidP="00B42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4A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C4641B">
        <w:rPr>
          <w:rFonts w:ascii="Times New Roman" w:hAnsi="Times New Roman" w:cs="Times New Roman"/>
          <w:sz w:val="24"/>
          <w:szCs w:val="24"/>
        </w:rPr>
        <w:t>3</w:t>
      </w:r>
      <w:r w:rsidRPr="00914E4A">
        <w:rPr>
          <w:rFonts w:ascii="Times New Roman" w:hAnsi="Times New Roman" w:cs="Times New Roman"/>
          <w:sz w:val="24"/>
          <w:szCs w:val="24"/>
        </w:rPr>
        <w:t xml:space="preserve"> квартале 2017 г. в рамках ФЗ-294 Управлением проведены </w:t>
      </w:r>
      <w:r w:rsidR="00AE7C03">
        <w:rPr>
          <w:rFonts w:ascii="Times New Roman" w:hAnsi="Times New Roman" w:cs="Times New Roman"/>
          <w:sz w:val="24"/>
          <w:szCs w:val="24"/>
        </w:rPr>
        <w:t>481</w:t>
      </w:r>
      <w:r w:rsidR="00AB535D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914E4A">
        <w:rPr>
          <w:rFonts w:ascii="Times New Roman" w:hAnsi="Times New Roman" w:cs="Times New Roman"/>
          <w:sz w:val="24"/>
          <w:szCs w:val="24"/>
        </w:rPr>
        <w:t xml:space="preserve"> хозяйствующих субъектов (</w:t>
      </w:r>
      <w:r w:rsidR="00AE7C03">
        <w:rPr>
          <w:rFonts w:ascii="Times New Roman" w:hAnsi="Times New Roman" w:cs="Times New Roman"/>
          <w:sz w:val="24"/>
          <w:szCs w:val="24"/>
        </w:rPr>
        <w:t>111</w:t>
      </w:r>
      <w:r w:rsidRPr="00914E4A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AE7C03">
        <w:rPr>
          <w:rFonts w:ascii="Times New Roman" w:hAnsi="Times New Roman" w:cs="Times New Roman"/>
          <w:sz w:val="24"/>
          <w:szCs w:val="24"/>
        </w:rPr>
        <w:t>370</w:t>
      </w:r>
      <w:r w:rsidRPr="00914E4A">
        <w:rPr>
          <w:rFonts w:ascii="Times New Roman" w:hAnsi="Times New Roman" w:cs="Times New Roman"/>
          <w:sz w:val="24"/>
          <w:szCs w:val="24"/>
        </w:rPr>
        <w:t xml:space="preserve"> внеплановых).</w:t>
      </w:r>
    </w:p>
    <w:p w:rsidR="00B42AB1" w:rsidRDefault="00C32BF4" w:rsidP="00E23E18">
      <w:pPr>
        <w:jc w:val="both"/>
      </w:pPr>
      <w:r>
        <w:rPr>
          <w:color w:val="0070C0"/>
          <w:sz w:val="24"/>
          <w:szCs w:val="24"/>
        </w:rPr>
        <w:tab/>
      </w:r>
      <w:r w:rsidR="00B42AB1" w:rsidRPr="00914E4A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E7C03">
        <w:rPr>
          <w:rFonts w:ascii="Times New Roman" w:hAnsi="Times New Roman" w:cs="Times New Roman"/>
          <w:sz w:val="24"/>
          <w:szCs w:val="24"/>
        </w:rPr>
        <w:t>111</w:t>
      </w:r>
      <w:r w:rsidR="00846221" w:rsidRPr="00914E4A">
        <w:rPr>
          <w:rFonts w:ascii="Times New Roman" w:hAnsi="Times New Roman" w:cs="Times New Roman"/>
          <w:sz w:val="24"/>
          <w:szCs w:val="24"/>
        </w:rPr>
        <w:t xml:space="preserve"> плановых проверок (</w:t>
      </w:r>
      <w:r w:rsidR="009C295C">
        <w:rPr>
          <w:rFonts w:ascii="Times New Roman" w:hAnsi="Times New Roman" w:cs="Times New Roman"/>
          <w:sz w:val="24"/>
          <w:szCs w:val="24"/>
        </w:rPr>
        <w:t xml:space="preserve">или в </w:t>
      </w:r>
      <w:r w:rsidR="00846221" w:rsidRPr="00914E4A">
        <w:rPr>
          <w:rFonts w:ascii="Times New Roman" w:hAnsi="Times New Roman" w:cs="Times New Roman"/>
          <w:sz w:val="24"/>
          <w:szCs w:val="24"/>
        </w:rPr>
        <w:t>100,0</w:t>
      </w:r>
      <w:r w:rsidR="00B42AB1" w:rsidRPr="00914E4A">
        <w:rPr>
          <w:rFonts w:ascii="Times New Roman" w:hAnsi="Times New Roman" w:cs="Times New Roman"/>
          <w:sz w:val="24"/>
          <w:szCs w:val="24"/>
        </w:rPr>
        <w:t>%</w:t>
      </w:r>
      <w:r w:rsidR="009C295C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B42AB1" w:rsidRPr="00914E4A">
        <w:rPr>
          <w:rFonts w:ascii="Times New Roman" w:hAnsi="Times New Roman" w:cs="Times New Roman"/>
          <w:sz w:val="24"/>
          <w:szCs w:val="24"/>
        </w:rPr>
        <w:t>) выявлены нарушения обязательных требований законодательства Российской Федерации, исполнение которого контролируется Управлением</w:t>
      </w:r>
      <w:r w:rsidR="00B42AB1" w:rsidRPr="00846221">
        <w:rPr>
          <w:rFonts w:ascii="Times New Roman" w:hAnsi="Times New Roman" w:cs="Times New Roman"/>
          <w:sz w:val="28"/>
          <w:szCs w:val="28"/>
        </w:rPr>
        <w:t>.</w:t>
      </w:r>
      <w:r w:rsidR="00B42AB1">
        <w:t xml:space="preserve"> </w:t>
      </w:r>
    </w:p>
    <w:p w:rsidR="00AB535D" w:rsidRDefault="00AB535D" w:rsidP="00AB5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AB535D" w:rsidRPr="00AB535D" w:rsidRDefault="00AB535D" w:rsidP="00AB5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D">
        <w:rPr>
          <w:rFonts w:ascii="Times New Roman" w:hAnsi="Times New Roman" w:cs="Times New Roman"/>
          <w:sz w:val="24"/>
          <w:szCs w:val="24"/>
        </w:rPr>
        <w:t xml:space="preserve">Составлен 461 протокол об административных правонарушениях (в т.ч. – 73 (или 15,8 %) в отношении юридических лиц). В результате рассмотрения материалов административных дел вынесено  531 постановление, в том числе: 37 предупреждений, наложено 489 штрафов на общую сумму 2 млн. 266 тыс. 900 рублей. </w:t>
      </w:r>
    </w:p>
    <w:p w:rsidR="00AB535D" w:rsidRPr="00AB535D" w:rsidRDefault="00AB535D" w:rsidP="00AB5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D">
        <w:rPr>
          <w:rFonts w:ascii="Times New Roman" w:hAnsi="Times New Roman" w:cs="Times New Roman"/>
          <w:sz w:val="24"/>
          <w:szCs w:val="24"/>
        </w:rPr>
        <w:t xml:space="preserve">Судами по материалам специалистов Управления назначены 15 штрафов (из них - 4 с конфискацией предмета совершения административного правонарушения) на общую сумму 47 тыс.  рублей, 7 субъектам назначено наказание в виде административного приостановления </w:t>
      </w:r>
      <w:r w:rsidRPr="00AB535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Необходимо отметить, что 31,0% вынесенных предупреждений относится к субъектам малого и среднего предпринимательства (в порядке статьи 4.1.1 </w:t>
      </w:r>
      <w:proofErr w:type="spellStart"/>
      <w:r w:rsidRPr="00AB53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5D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AB535D" w:rsidRPr="00AB535D" w:rsidRDefault="00AB535D" w:rsidP="00AB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AB535D" w:rsidRDefault="00AB535D" w:rsidP="00AB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AB535D" w:rsidRDefault="00AB535D" w:rsidP="00AB535D">
      <w:pPr>
        <w:pStyle w:val="1"/>
        <w:shd w:val="clear" w:color="auto" w:fill="auto"/>
        <w:spacing w:line="374" w:lineRule="exact"/>
        <w:ind w:left="140" w:right="120" w:firstLine="66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 xml:space="preserve">Наиболее частыми нарушениями, выявленными должностными лицами Управления во </w:t>
      </w:r>
      <w:r w:rsidR="00AE7C03">
        <w:rPr>
          <w:sz w:val="24"/>
          <w:szCs w:val="24"/>
        </w:rPr>
        <w:t>3</w:t>
      </w:r>
      <w:r w:rsidRPr="00AB535D">
        <w:rPr>
          <w:sz w:val="24"/>
          <w:szCs w:val="24"/>
        </w:rPr>
        <w:t xml:space="preserve"> квартале 2017 года, допускались хозяйствующими субъектами по следующим вопросам:  </w:t>
      </w:r>
    </w:p>
    <w:p w:rsidR="00AB535D" w:rsidRPr="00AB535D" w:rsidRDefault="00AB535D" w:rsidP="00AB535D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>Нарушение законодательства в области обеспечения санитарн</w:t>
      </w:r>
      <w:proofErr w:type="gramStart"/>
      <w:r w:rsidRPr="00AB535D">
        <w:rPr>
          <w:sz w:val="24"/>
          <w:szCs w:val="24"/>
        </w:rPr>
        <w:t>о-</w:t>
      </w:r>
      <w:proofErr w:type="gramEnd"/>
      <w:r w:rsidRPr="00AB535D">
        <w:rPr>
          <w:sz w:val="24"/>
          <w:szCs w:val="24"/>
        </w:rPr>
        <w:t xml:space="preserve"> эпидемиологического благополучия населения, выразившееся в нарушении действующих санитарных правил (ст. 6.3 </w:t>
      </w:r>
      <w:proofErr w:type="spellStart"/>
      <w:r w:rsidRPr="00AB535D">
        <w:rPr>
          <w:sz w:val="24"/>
          <w:szCs w:val="24"/>
        </w:rPr>
        <w:t>КоАП</w:t>
      </w:r>
      <w:proofErr w:type="spellEnd"/>
      <w:r w:rsidRPr="00AB535D">
        <w:rPr>
          <w:sz w:val="24"/>
          <w:szCs w:val="24"/>
        </w:rPr>
        <w:t xml:space="preserve"> РФ) - 80 нарушения;</w:t>
      </w:r>
    </w:p>
    <w:p w:rsidR="00AB535D" w:rsidRPr="00AB535D" w:rsidRDefault="00AB535D" w:rsidP="00AB535D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 xml:space="preserve">Нарушение санитарно-эпидемиологических требований к эксплуатации жилых помещений и общественных помещений, зданий, сооружений и транспорта (ст. 6.4 </w:t>
      </w:r>
      <w:proofErr w:type="spellStart"/>
      <w:r w:rsidRPr="00AB535D">
        <w:rPr>
          <w:sz w:val="24"/>
          <w:szCs w:val="24"/>
        </w:rPr>
        <w:t>КоАП</w:t>
      </w:r>
      <w:proofErr w:type="spellEnd"/>
      <w:r w:rsidRPr="00AB535D">
        <w:rPr>
          <w:sz w:val="24"/>
          <w:szCs w:val="24"/>
        </w:rPr>
        <w:t xml:space="preserve"> РФ) - 65 нарушений;</w:t>
      </w:r>
    </w:p>
    <w:p w:rsidR="00AB535D" w:rsidRPr="00AB535D" w:rsidRDefault="00AB535D" w:rsidP="00AB535D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 xml:space="preserve">Нарушение установленных правил продажи отдельных видов товаров (ст. 14.15 </w:t>
      </w:r>
      <w:proofErr w:type="spellStart"/>
      <w:r w:rsidRPr="00AB535D">
        <w:rPr>
          <w:sz w:val="24"/>
          <w:szCs w:val="24"/>
        </w:rPr>
        <w:t>КоАП</w:t>
      </w:r>
      <w:proofErr w:type="spellEnd"/>
      <w:r w:rsidRPr="00AB535D">
        <w:rPr>
          <w:sz w:val="24"/>
          <w:szCs w:val="24"/>
        </w:rPr>
        <w:t xml:space="preserve"> РФ) - 23 нарушения;</w:t>
      </w:r>
    </w:p>
    <w:p w:rsidR="00AB535D" w:rsidRPr="00AB535D" w:rsidRDefault="00AB535D" w:rsidP="00AB535D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 xml:space="preserve">Нарушение санитарно-эпидемиологических требований к организации питания населения (ст. 6.6 </w:t>
      </w:r>
      <w:proofErr w:type="spellStart"/>
      <w:r w:rsidRPr="00AB535D">
        <w:rPr>
          <w:sz w:val="24"/>
          <w:szCs w:val="24"/>
        </w:rPr>
        <w:t>КоАП</w:t>
      </w:r>
      <w:proofErr w:type="spellEnd"/>
      <w:r w:rsidRPr="00AB535D">
        <w:rPr>
          <w:sz w:val="24"/>
          <w:szCs w:val="24"/>
        </w:rPr>
        <w:t xml:space="preserve"> РФ) - 78 нарушений;</w:t>
      </w:r>
    </w:p>
    <w:p w:rsidR="00AB535D" w:rsidRPr="00AB535D" w:rsidRDefault="00AB535D" w:rsidP="00AB535D">
      <w:pPr>
        <w:pStyle w:val="1"/>
        <w:numPr>
          <w:ilvl w:val="0"/>
          <w:numId w:val="4"/>
        </w:numPr>
        <w:shd w:val="clear" w:color="auto" w:fill="auto"/>
        <w:tabs>
          <w:tab w:val="left" w:pos="506"/>
        </w:tabs>
        <w:spacing w:line="374" w:lineRule="exact"/>
        <w:ind w:left="560" w:right="120" w:hanging="40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(</w:t>
      </w:r>
      <w:proofErr w:type="gramStart"/>
      <w:r w:rsidRPr="00AB535D">
        <w:rPr>
          <w:sz w:val="24"/>
          <w:szCs w:val="24"/>
        </w:rPr>
        <w:t>ч</w:t>
      </w:r>
      <w:proofErr w:type="gramEnd"/>
      <w:r w:rsidRPr="00AB535D">
        <w:rPr>
          <w:sz w:val="24"/>
          <w:szCs w:val="24"/>
        </w:rPr>
        <w:t xml:space="preserve">. 1 ст. 14.43 </w:t>
      </w:r>
      <w:proofErr w:type="spellStart"/>
      <w:r w:rsidRPr="00AB535D">
        <w:rPr>
          <w:sz w:val="24"/>
          <w:szCs w:val="24"/>
        </w:rPr>
        <w:t>КоАП</w:t>
      </w:r>
      <w:proofErr w:type="spellEnd"/>
      <w:r w:rsidRPr="00AB535D">
        <w:rPr>
          <w:sz w:val="24"/>
          <w:szCs w:val="24"/>
        </w:rPr>
        <w:t xml:space="preserve"> РФ) - 52 нарушения;</w:t>
      </w:r>
    </w:p>
    <w:p w:rsidR="00AB535D" w:rsidRPr="00AB535D" w:rsidRDefault="00AB535D" w:rsidP="00AB535D">
      <w:pPr>
        <w:pStyle w:val="1"/>
        <w:keepNext/>
        <w:keepLines/>
        <w:numPr>
          <w:ilvl w:val="0"/>
          <w:numId w:val="4"/>
        </w:numPr>
        <w:shd w:val="clear" w:color="auto" w:fill="auto"/>
        <w:tabs>
          <w:tab w:val="left" w:pos="506"/>
        </w:tabs>
        <w:spacing w:after="235" w:line="374" w:lineRule="exact"/>
        <w:ind w:left="560" w:right="40" w:hanging="400"/>
        <w:jc w:val="both"/>
        <w:rPr>
          <w:sz w:val="24"/>
          <w:szCs w:val="24"/>
        </w:rPr>
      </w:pPr>
      <w:r w:rsidRPr="00AB535D">
        <w:rPr>
          <w:sz w:val="24"/>
          <w:szCs w:val="24"/>
        </w:rPr>
        <w:t>Нарушение условий воспитания и обучения (</w:t>
      </w:r>
      <w:proofErr w:type="gramStart"/>
      <w:r w:rsidRPr="00AB535D">
        <w:rPr>
          <w:sz w:val="24"/>
          <w:szCs w:val="24"/>
        </w:rPr>
        <w:t>ч</w:t>
      </w:r>
      <w:proofErr w:type="gramEnd"/>
      <w:r w:rsidRPr="00AB535D">
        <w:rPr>
          <w:sz w:val="24"/>
          <w:szCs w:val="24"/>
        </w:rPr>
        <w:t xml:space="preserve">. 1 ст. 6.7 </w:t>
      </w:r>
      <w:proofErr w:type="spellStart"/>
      <w:r w:rsidRPr="00AB535D">
        <w:rPr>
          <w:sz w:val="24"/>
          <w:szCs w:val="24"/>
        </w:rPr>
        <w:t>КоАП</w:t>
      </w:r>
      <w:proofErr w:type="spellEnd"/>
      <w:r w:rsidRPr="00AB535D">
        <w:rPr>
          <w:sz w:val="24"/>
          <w:szCs w:val="24"/>
        </w:rPr>
        <w:t xml:space="preserve"> РФ) -    122 нарушения.</w:t>
      </w:r>
    </w:p>
    <w:p w:rsidR="00AB535D" w:rsidRPr="00AB535D" w:rsidRDefault="00AB535D" w:rsidP="00AB5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3D" w:rsidRPr="00C55DE5" w:rsidRDefault="004A263D" w:rsidP="004A263D">
      <w:pPr>
        <w:pStyle w:val="11"/>
        <w:keepNext/>
        <w:keepLines/>
        <w:shd w:val="clear" w:color="auto" w:fill="auto"/>
        <w:spacing w:before="0" w:after="235"/>
        <w:ind w:right="40"/>
        <w:jc w:val="both"/>
        <w:rPr>
          <w:b/>
          <w:sz w:val="24"/>
          <w:szCs w:val="24"/>
        </w:rPr>
      </w:pPr>
      <w:r w:rsidRPr="00C55DE5">
        <w:rPr>
          <w:b/>
          <w:sz w:val="24"/>
          <w:szCs w:val="24"/>
        </w:rPr>
        <w:t>Типичные нарушения требований законодательства в области санитарно-эпидемиологического благополучия населения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01"/>
        <w:gridCol w:w="7019"/>
      </w:tblGrid>
      <w:tr w:rsidR="004A263D" w:rsidTr="004A263D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50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ind w:left="160"/>
            </w:pPr>
            <w:r>
              <w:t>Вид организации (предприятия)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40" w:lineRule="auto"/>
              <w:ind w:left="2260"/>
            </w:pPr>
            <w:r>
              <w:t>Типичные нарушения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83" w:lineRule="exact"/>
              <w:ind w:left="160"/>
            </w:pPr>
            <w:r>
              <w:t>Дошкольные образовательные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83" w:lineRule="exact"/>
              <w:ind w:left="140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 xml:space="preserve">: </w:t>
            </w:r>
          </w:p>
          <w:p w:rsidR="004A263D" w:rsidRDefault="004A263D" w:rsidP="00942F32">
            <w:pPr>
              <w:pStyle w:val="60"/>
              <w:numPr>
                <w:ilvl w:val="0"/>
                <w:numId w:val="36"/>
              </w:numPr>
              <w:shd w:val="clear" w:color="auto" w:fill="auto"/>
              <w:tabs>
                <w:tab w:val="left" w:pos="370"/>
              </w:tabs>
              <w:spacing w:line="274" w:lineRule="exact"/>
              <w:ind w:hanging="730"/>
              <w:jc w:val="both"/>
            </w:pPr>
            <w:r>
              <w:t>организации питания: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0" w:line="274" w:lineRule="exact"/>
              <w:jc w:val="both"/>
            </w:pPr>
            <w:r>
              <w:t>прием пищевых продуктов без маркировочных ярлыков, документов, подтверждающих их качество и безопасность;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t>нарушение требований к ведению документации по бракеражу пищевых продуктов, продовольственного сырья, готовой кулинарной продукции, правилам хранения суточных проб;</w:t>
            </w:r>
          </w:p>
          <w:p w:rsidR="004A263D" w:rsidRDefault="004A263D" w:rsidP="004A263D">
            <w:pPr>
              <w:pStyle w:val="60"/>
              <w:numPr>
                <w:ilvl w:val="1"/>
                <w:numId w:val="5"/>
              </w:numPr>
              <w:shd w:val="clear" w:color="auto" w:fill="auto"/>
              <w:tabs>
                <w:tab w:val="left" w:pos="389"/>
              </w:tabs>
              <w:spacing w:line="274" w:lineRule="exact"/>
              <w:jc w:val="both"/>
            </w:pPr>
            <w:r>
              <w:t>прохождению профилактических, медицинских осмотров, гигиенического воспитания и обучения, личной гигиены персонала: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jc w:val="both"/>
            </w:pPr>
            <w:r>
              <w:t>прием на работу лиц, не прошедших профессиональную гигиеническую подготовку и аттестацию;</w:t>
            </w:r>
          </w:p>
          <w:p w:rsidR="004A263D" w:rsidRDefault="004A263D" w:rsidP="004A263D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624"/>
              </w:tabs>
              <w:spacing w:line="274" w:lineRule="exact"/>
              <w:jc w:val="both"/>
            </w:pPr>
            <w:r>
              <w:t>прочим гигиеническим и противоэпидемическим мероприятиям:</w:t>
            </w:r>
          </w:p>
          <w:p w:rsidR="004A263D" w:rsidRDefault="004A263D" w:rsidP="004A263D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both"/>
            </w:pPr>
            <w:r>
              <w:t>нарушение периодичности смены постельного белья;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83" w:lineRule="exact"/>
            </w:pPr>
            <w:r>
              <w:t>-   нарушение требований к проведению текущих дезинфекционных мероприятий.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83" w:lineRule="exact"/>
              <w:ind w:left="160"/>
            </w:pPr>
            <w:r>
              <w:t>Общеобразовательные организации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263D" w:rsidRDefault="004A263D" w:rsidP="004A263D">
            <w:pPr>
              <w:pStyle w:val="6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помещениям, их оборудованию и содержанию:</w:t>
            </w:r>
          </w:p>
          <w:p w:rsidR="003945B8" w:rsidRDefault="003945B8" w:rsidP="003945B8">
            <w:pPr>
              <w:pStyle w:val="60"/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-неудовлетворительное санитарно-техническое состояние зала борьбы в ДЮСШ;</w:t>
            </w:r>
          </w:p>
          <w:p w:rsidR="004A263D" w:rsidRDefault="004A263D" w:rsidP="004A263D">
            <w:pPr>
              <w:pStyle w:val="60"/>
              <w:numPr>
                <w:ilvl w:val="1"/>
                <w:numId w:val="8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lastRenderedPageBreak/>
              <w:t>естественному и искусственному освещению помещений:</w:t>
            </w:r>
          </w:p>
          <w:p w:rsidR="004A263D" w:rsidRDefault="003945B8" w:rsidP="004A263D">
            <w:pPr>
              <w:pStyle w:val="60"/>
              <w:shd w:val="clear" w:color="auto" w:fill="auto"/>
              <w:spacing w:line="283" w:lineRule="exact"/>
              <w:ind w:left="140"/>
            </w:pPr>
            <w:r>
              <w:t>- отсутствие местного освещения классных досок.</w:t>
            </w:r>
          </w:p>
          <w:p w:rsidR="004A263D" w:rsidRDefault="004A263D" w:rsidP="004A263D">
            <w:pPr>
              <w:pStyle w:val="60"/>
              <w:numPr>
                <w:ilvl w:val="1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организации питания:</w:t>
            </w:r>
          </w:p>
          <w:p w:rsidR="004A263D" w:rsidRDefault="004A263D" w:rsidP="004A263D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before="0" w:line="274" w:lineRule="exact"/>
              <w:jc w:val="both"/>
            </w:pPr>
            <w:r>
              <w:t>нарушение температурного режима при хранении скоропортящихся продуктов;</w:t>
            </w:r>
          </w:p>
          <w:p w:rsidR="004A263D" w:rsidRDefault="004A263D" w:rsidP="004A263D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before="0" w:line="274" w:lineRule="exact"/>
              <w:jc w:val="both"/>
            </w:pPr>
            <w:r>
              <w:t>нарушение правил товарного соседства при хранении скоропортящихся продуктов;</w:t>
            </w:r>
          </w:p>
          <w:p w:rsidR="004A263D" w:rsidRDefault="004A263D" w:rsidP="004A263D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before="0" w:line="274" w:lineRule="exact"/>
              <w:jc w:val="both"/>
            </w:pPr>
            <w:r>
              <w:t>нарушение маркировки инвентаря и оборудования на пищеблоке;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83" w:lineRule="exact"/>
              <w:ind w:left="140"/>
            </w:pPr>
            <w:r>
              <w:t>нарушение правил мытья посуды, обработки столовых приборов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83" w:lineRule="exact"/>
              <w:ind w:left="140"/>
            </w:pP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lastRenderedPageBreak/>
              <w:t>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83" w:lineRule="exact"/>
              <w:ind w:left="160"/>
            </w:pPr>
            <w:r>
              <w:t>Медицинские организации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263D" w:rsidRPr="00B24938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 w:rsidRPr="00942F32">
              <w:rPr>
                <w:b/>
              </w:rPr>
              <w:t>1.</w:t>
            </w:r>
            <w:r>
              <w:t xml:space="preserve"> организации и проведению дезинфекционных и стерилизационных мероприятий:</w:t>
            </w:r>
          </w:p>
          <w:p w:rsidR="004A263D" w:rsidRDefault="004A263D" w:rsidP="004A263D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</w:pPr>
            <w:r>
              <w:t>нарушение дезинфекционно-стерилизационного режима, в т. ч. в отношении эндоскопического оборудования;</w:t>
            </w:r>
          </w:p>
          <w:p w:rsidR="004A263D" w:rsidRDefault="004A263D" w:rsidP="004A263D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>
              <w:t>порядку организации и проведения производственного контроля;</w:t>
            </w:r>
          </w:p>
          <w:p w:rsidR="004A263D" w:rsidRDefault="004A263D" w:rsidP="004A263D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 xml:space="preserve">учету и </w:t>
            </w:r>
            <w:proofErr w:type="gramStart"/>
            <w:r>
              <w:t>контролю за</w:t>
            </w:r>
            <w:proofErr w:type="gramEnd"/>
            <w:r>
              <w:t xml:space="preserve"> движением медицинских отходов</w:t>
            </w:r>
          </w:p>
          <w:p w:rsidR="004A263D" w:rsidRDefault="004A263D" w:rsidP="004A263D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t>нарушения требований при ведении технологических журналов по учету медицинских отходов.</w:t>
            </w:r>
          </w:p>
          <w:p w:rsidR="004A263D" w:rsidRDefault="004A263D" w:rsidP="004A263D">
            <w:pPr>
              <w:pStyle w:val="60"/>
              <w:numPr>
                <w:ilvl w:val="0"/>
                <w:numId w:val="33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иммунопрофилактике инфекционных болезней:</w:t>
            </w:r>
          </w:p>
          <w:p w:rsidR="004A263D" w:rsidRPr="00B24938" w:rsidRDefault="004A263D" w:rsidP="004A263D">
            <w:pPr>
              <w:pStyle w:val="40"/>
              <w:numPr>
                <w:ilvl w:val="0"/>
                <w:numId w:val="32"/>
              </w:numPr>
              <w:shd w:val="clear" w:color="auto" w:fill="auto"/>
              <w:tabs>
                <w:tab w:val="left" w:pos="283"/>
              </w:tabs>
              <w:spacing w:before="0" w:line="274" w:lineRule="exact"/>
              <w:jc w:val="both"/>
            </w:pPr>
            <w:r>
              <w:t>нарушение требований к проведению иммунизации персонала в рамках Национального календаря прививок (против кори, вирусного гепатита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83" w:lineRule="exact"/>
              <w:ind w:left="140"/>
            </w:pPr>
            <w:r>
              <w:t>нарушение требований к организации, планированию и обеспечению безопасности при проведении профилактических прививок.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Предприятия торговли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263D" w:rsidRDefault="004A263D" w:rsidP="00942F32">
            <w:pPr>
              <w:pStyle w:val="60"/>
              <w:numPr>
                <w:ilvl w:val="0"/>
                <w:numId w:val="42"/>
              </w:numPr>
              <w:shd w:val="clear" w:color="auto" w:fill="auto"/>
              <w:tabs>
                <w:tab w:val="left" w:pos="1720"/>
              </w:tabs>
              <w:spacing w:line="274" w:lineRule="exact"/>
              <w:ind w:left="557" w:hanging="567"/>
              <w:jc w:val="both"/>
            </w:pPr>
            <w:r>
              <w:t>содержанию</w:t>
            </w:r>
            <w:r>
              <w:tab/>
              <w:t>помещений:</w:t>
            </w:r>
          </w:p>
          <w:p w:rsidR="004A263D" w:rsidRDefault="004A263D" w:rsidP="004A263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534"/>
              </w:tabs>
              <w:spacing w:before="0" w:line="274" w:lineRule="exact"/>
              <w:jc w:val="both"/>
            </w:pPr>
            <w:r>
              <w:t>неудовлетворительное санитарно-техническое состояние предприятий (несвоевременный ремонт);</w:t>
            </w:r>
          </w:p>
          <w:p w:rsidR="004A263D" w:rsidRDefault="004A263D" w:rsidP="004A263D">
            <w:pPr>
              <w:pStyle w:val="60"/>
              <w:numPr>
                <w:ilvl w:val="1"/>
                <w:numId w:val="15"/>
              </w:numPr>
              <w:shd w:val="clear" w:color="auto" w:fill="auto"/>
              <w:tabs>
                <w:tab w:val="left" w:pos="405"/>
              </w:tabs>
              <w:spacing w:line="274" w:lineRule="exact"/>
              <w:jc w:val="both"/>
            </w:pPr>
            <w:r>
              <w:t>хранению пищевых продуктов:</w:t>
            </w:r>
          </w:p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jc w:val="both"/>
            </w:pPr>
            <w:r>
              <w:t>нарушение температурно-влажностного режима хранения продукции;</w:t>
            </w:r>
          </w:p>
          <w:p w:rsidR="004A263D" w:rsidRDefault="004A263D" w:rsidP="004A263D">
            <w:pPr>
              <w:pStyle w:val="60"/>
              <w:numPr>
                <w:ilvl w:val="1"/>
                <w:numId w:val="15"/>
              </w:numPr>
              <w:shd w:val="clear" w:color="auto" w:fill="auto"/>
              <w:tabs>
                <w:tab w:val="left" w:pos="410"/>
              </w:tabs>
              <w:spacing w:line="274" w:lineRule="exact"/>
              <w:jc w:val="both"/>
            </w:pPr>
            <w:r>
              <w:t>реализации пищевых продуктов:</w:t>
            </w:r>
          </w:p>
          <w:p w:rsidR="004A263D" w:rsidRDefault="004A263D" w:rsidP="004A263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jc w:val="both"/>
            </w:pPr>
            <w:r>
              <w:t>отсутствие маркировочных этикеток на продукции;</w:t>
            </w:r>
          </w:p>
          <w:p w:rsidR="004A263D" w:rsidRDefault="004A263D" w:rsidP="004A263D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328"/>
              </w:tabs>
              <w:spacing w:before="0" w:line="274" w:lineRule="exact"/>
              <w:jc w:val="both"/>
            </w:pPr>
            <w:r>
              <w:t>отсутствие информации о дате изготовления расфасованной в организации торговли продукции;</w:t>
            </w:r>
          </w:p>
          <w:p w:rsidR="004A263D" w:rsidRDefault="004A263D" w:rsidP="00942F32">
            <w:pPr>
              <w:pStyle w:val="40"/>
              <w:numPr>
                <w:ilvl w:val="1"/>
                <w:numId w:val="10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jc w:val="both"/>
            </w:pPr>
            <w:r>
              <w:t>Нарушение требований к оформлению документации на алкогольную продукцию (справка Б)</w:t>
            </w:r>
          </w:p>
        </w:tc>
      </w:tr>
      <w:tr w:rsidR="004A263D" w:rsidTr="004A263D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Предприятия</w:t>
            </w:r>
          </w:p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общественного</w:t>
            </w:r>
          </w:p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питания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 xml:space="preserve">Нарушения санитарно-эпидемиологических требований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A263D" w:rsidRDefault="004A263D" w:rsidP="004A263D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1437"/>
              </w:tabs>
              <w:spacing w:line="274" w:lineRule="exact"/>
              <w:jc w:val="both"/>
            </w:pPr>
            <w:r>
              <w:t>условиям</w:t>
            </w:r>
            <w:r>
              <w:tab/>
              <w:t>работы в производственных помещениях:</w:t>
            </w:r>
          </w:p>
          <w:p w:rsidR="004A263D" w:rsidRDefault="004A263D" w:rsidP="004A263D">
            <w:pPr>
              <w:pStyle w:val="40"/>
              <w:numPr>
                <w:ilvl w:val="0"/>
                <w:numId w:val="17"/>
              </w:numPr>
              <w:shd w:val="clear" w:color="auto" w:fill="auto"/>
              <w:tabs>
                <w:tab w:val="left" w:pos="357"/>
              </w:tabs>
              <w:spacing w:before="0" w:line="274" w:lineRule="exact"/>
              <w:jc w:val="both"/>
            </w:pPr>
            <w:r>
              <w:t xml:space="preserve">нарушение требований к </w:t>
            </w:r>
            <w:r w:rsidR="000C1D9C">
              <w:t>оборудованию системы вытяжной вентиляции;</w:t>
            </w:r>
          </w:p>
          <w:p w:rsidR="004A263D" w:rsidRDefault="004A263D" w:rsidP="004A263D">
            <w:pPr>
              <w:pStyle w:val="60"/>
              <w:numPr>
                <w:ilvl w:val="1"/>
                <w:numId w:val="17"/>
              </w:numPr>
              <w:shd w:val="clear" w:color="auto" w:fill="auto"/>
              <w:tabs>
                <w:tab w:val="left" w:pos="410"/>
              </w:tabs>
              <w:spacing w:line="274" w:lineRule="exact"/>
              <w:jc w:val="both"/>
            </w:pPr>
            <w:r>
              <w:t>оборудованию, инвентарю, посуде и таре:</w:t>
            </w:r>
          </w:p>
          <w:p w:rsidR="004A263D" w:rsidRDefault="004A263D" w:rsidP="004A263D">
            <w:pPr>
              <w:pStyle w:val="60"/>
              <w:shd w:val="clear" w:color="auto" w:fill="auto"/>
              <w:spacing w:line="274" w:lineRule="exact"/>
              <w:jc w:val="both"/>
            </w:pPr>
            <w:r>
              <w:t>несвоевременная санитарная обработка технологического оборудования;</w:t>
            </w:r>
          </w:p>
        </w:tc>
      </w:tr>
    </w:tbl>
    <w:p w:rsidR="00203EB5" w:rsidRDefault="00203EB5" w:rsidP="00203EB5">
      <w:pPr>
        <w:rPr>
          <w:sz w:val="2"/>
          <w:szCs w:val="2"/>
        </w:rPr>
      </w:pPr>
    </w:p>
    <w:p w:rsidR="00203EB5" w:rsidRDefault="00203EB5" w:rsidP="00203EB5">
      <w:pPr>
        <w:rPr>
          <w:sz w:val="2"/>
          <w:szCs w:val="2"/>
        </w:rPr>
      </w:pPr>
    </w:p>
    <w:p w:rsidR="00E91234" w:rsidRDefault="00E91234" w:rsidP="00203EB5">
      <w:pPr>
        <w:pStyle w:val="30"/>
        <w:shd w:val="clear" w:color="auto" w:fill="auto"/>
        <w:spacing w:before="0" w:line="270" w:lineRule="exact"/>
        <w:ind w:left="280"/>
        <w:jc w:val="left"/>
      </w:pPr>
    </w:p>
    <w:p w:rsidR="00E91234" w:rsidRDefault="00E91234" w:rsidP="00203EB5">
      <w:pPr>
        <w:pStyle w:val="30"/>
        <w:shd w:val="clear" w:color="auto" w:fill="auto"/>
        <w:spacing w:before="0" w:line="270" w:lineRule="exact"/>
        <w:ind w:left="280"/>
        <w:jc w:val="left"/>
      </w:pPr>
    </w:p>
    <w:p w:rsidR="00E91234" w:rsidRDefault="00E91234" w:rsidP="00203EB5">
      <w:pPr>
        <w:pStyle w:val="30"/>
        <w:shd w:val="clear" w:color="auto" w:fill="auto"/>
        <w:spacing w:before="0" w:line="270" w:lineRule="exact"/>
        <w:ind w:left="280"/>
        <w:jc w:val="left"/>
      </w:pPr>
    </w:p>
    <w:p w:rsidR="00203EB5" w:rsidRPr="00C55DE5" w:rsidRDefault="00203EB5" w:rsidP="00203EB5">
      <w:pPr>
        <w:pStyle w:val="30"/>
        <w:shd w:val="clear" w:color="auto" w:fill="auto"/>
        <w:spacing w:before="0" w:line="270" w:lineRule="exact"/>
        <w:ind w:left="280"/>
        <w:jc w:val="left"/>
        <w:rPr>
          <w:b/>
        </w:rPr>
      </w:pPr>
      <w:r w:rsidRPr="00C55DE5">
        <w:rPr>
          <w:b/>
        </w:rPr>
        <w:t>Типичные нарушения требований законодательства в области защиты</w:t>
      </w:r>
    </w:p>
    <w:p w:rsidR="00203EB5" w:rsidRPr="00C55DE5" w:rsidRDefault="00203EB5" w:rsidP="00203EB5">
      <w:pPr>
        <w:pStyle w:val="30"/>
        <w:shd w:val="clear" w:color="auto" w:fill="auto"/>
        <w:spacing w:before="0" w:after="246" w:line="270" w:lineRule="exact"/>
        <w:ind w:left="3600"/>
        <w:jc w:val="left"/>
        <w:rPr>
          <w:b/>
        </w:rPr>
      </w:pPr>
      <w:r w:rsidRPr="00C55DE5">
        <w:rPr>
          <w:b/>
        </w:rPr>
        <w:t>прав потребителей</w:t>
      </w:r>
    </w:p>
    <w:p w:rsidR="004A263D" w:rsidRDefault="004A263D" w:rsidP="00203EB5">
      <w:pPr>
        <w:pStyle w:val="30"/>
        <w:shd w:val="clear" w:color="auto" w:fill="auto"/>
        <w:spacing w:before="0" w:after="246" w:line="270" w:lineRule="exact"/>
        <w:ind w:left="3600"/>
        <w:jc w:val="left"/>
      </w:pPr>
    </w:p>
    <w:p w:rsidR="00203EB5" w:rsidRDefault="00203EB5" w:rsidP="00203EB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294"/>
        <w:gridCol w:w="6826"/>
      </w:tblGrid>
      <w:tr w:rsidR="004A263D" w:rsidTr="004A263D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80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40" w:lineRule="auto"/>
              <w:ind w:left="120"/>
            </w:pPr>
            <w:r>
              <w:t>Вид организации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60"/>
              <w:shd w:val="clear" w:color="auto" w:fill="auto"/>
              <w:spacing w:line="240" w:lineRule="auto"/>
              <w:ind w:left="2200"/>
            </w:pPr>
            <w:r>
              <w:t>Типичные нарушения</w:t>
            </w:r>
          </w:p>
        </w:tc>
      </w:tr>
      <w:tr w:rsidR="004A263D" w:rsidTr="00C55DE5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942F32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1</w:t>
            </w:r>
            <w:r w:rsidR="004A263D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Предприятия торговли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4A263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79"/>
              </w:tabs>
              <w:spacing w:before="0" w:line="274" w:lineRule="exact"/>
              <w:jc w:val="both"/>
            </w:pPr>
            <w:r>
              <w:t xml:space="preserve">Отсутствие вывески с информацией для потребителя о фирменном наименовании торгового предприятия, месте </w:t>
            </w:r>
            <w:r>
              <w:lastRenderedPageBreak/>
              <w:t>нахождения (адресе), режиме работы, информация о государственной регистрации индивидуального предпринимателя и органе его зарегистрировавшем;</w:t>
            </w:r>
          </w:p>
          <w:p w:rsidR="004A263D" w:rsidRDefault="004A263D" w:rsidP="004A263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>включение в договор купли-продажи по образцам условий, ущемляющих установленные законом права потребителя</w:t>
            </w:r>
            <w:r w:rsidR="00C36126">
              <w:t xml:space="preserve">: в части </w:t>
            </w:r>
            <w:proofErr w:type="spellStart"/>
            <w:r w:rsidR="00C36126">
              <w:t>обязания</w:t>
            </w:r>
            <w:proofErr w:type="spellEnd"/>
            <w:r w:rsidR="00C36126">
              <w:t xml:space="preserve"> потребителя доставить товар для проверки качества за свой счёт:</w:t>
            </w:r>
          </w:p>
          <w:p w:rsidR="00C36126" w:rsidRDefault="00C36126" w:rsidP="004A263D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>-нарушения права потребителя на достоверную информацию о цене товара;</w:t>
            </w:r>
          </w:p>
          <w:p w:rsidR="00C36126" w:rsidRDefault="00C36126" w:rsidP="00C36126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 xml:space="preserve"> отказ в заключени</w:t>
            </w:r>
            <w:proofErr w:type="gramStart"/>
            <w:r>
              <w:t>и</w:t>
            </w:r>
            <w:proofErr w:type="gramEnd"/>
            <w:r>
              <w:t xml:space="preserve"> договора купли-продажи при совершении покупки на сумму до 300 рублей;</w:t>
            </w:r>
          </w:p>
          <w:p w:rsidR="00C36126" w:rsidRDefault="00C36126" w:rsidP="00C36126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jc w:val="both"/>
            </w:pPr>
            <w:r>
              <w:t>Несвоевременное рассмотрение претензий потребителя о возврате некачественного товара</w:t>
            </w:r>
            <w:r w:rsidR="00C55DE5">
              <w:t>.</w:t>
            </w:r>
          </w:p>
        </w:tc>
      </w:tr>
      <w:tr w:rsidR="004A263D" w:rsidTr="00C55DE5">
        <w:trPr>
          <w:trHeight w:val="8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942F32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lastRenderedPageBreak/>
              <w:t>2</w:t>
            </w:r>
            <w:r w:rsidR="004A263D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7431F7" w:rsidP="004A263D">
            <w:pPr>
              <w:pStyle w:val="40"/>
              <w:shd w:val="clear" w:color="auto" w:fill="auto"/>
              <w:spacing w:before="0" w:line="274" w:lineRule="exact"/>
              <w:ind w:left="120"/>
            </w:pPr>
            <w:r>
              <w:t>Услуги автостоянок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4A263D" w:rsidP="007431F7">
            <w:pPr>
              <w:pStyle w:val="40"/>
              <w:shd w:val="clear" w:color="auto" w:fill="auto"/>
              <w:spacing w:before="0" w:line="278" w:lineRule="exact"/>
              <w:jc w:val="both"/>
            </w:pPr>
            <w:r>
              <w:t xml:space="preserve">- </w:t>
            </w:r>
            <w:r w:rsidR="007431F7">
              <w:t>необоснованное применение штрафных санкций за утерю парковочного талона</w:t>
            </w:r>
            <w:r>
              <w:t>.</w:t>
            </w:r>
          </w:p>
        </w:tc>
      </w:tr>
      <w:tr w:rsidR="004A263D" w:rsidTr="00C55DE5">
        <w:trPr>
          <w:trHeight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942F32" w:rsidP="004A263D">
            <w:pPr>
              <w:pStyle w:val="40"/>
              <w:shd w:val="clear" w:color="auto" w:fill="auto"/>
              <w:spacing w:before="0" w:line="240" w:lineRule="auto"/>
              <w:ind w:left="180"/>
            </w:pPr>
            <w:r>
              <w:t>3</w:t>
            </w:r>
            <w:r w:rsidR="004A263D"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7431F7" w:rsidP="004A263D">
            <w:pPr>
              <w:pStyle w:val="40"/>
              <w:shd w:val="clear" w:color="auto" w:fill="auto"/>
              <w:spacing w:before="0" w:line="240" w:lineRule="auto"/>
              <w:ind w:left="120"/>
            </w:pPr>
            <w:r>
              <w:t>У</w:t>
            </w:r>
            <w:r w:rsidR="004A263D">
              <w:t>слуги</w:t>
            </w:r>
            <w:r>
              <w:t xml:space="preserve"> связи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63D" w:rsidRDefault="007431F7" w:rsidP="004A263D">
            <w:pPr>
              <w:pStyle w:val="40"/>
              <w:numPr>
                <w:ilvl w:val="0"/>
                <w:numId w:val="3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both"/>
            </w:pPr>
            <w:r>
              <w:t>Необоснованное выставление счетов на оплату услуг связи.</w:t>
            </w:r>
          </w:p>
        </w:tc>
      </w:tr>
    </w:tbl>
    <w:p w:rsidR="00203EB5" w:rsidRDefault="00203EB5" w:rsidP="00B42AB1">
      <w:pPr>
        <w:ind w:firstLine="708"/>
        <w:jc w:val="both"/>
      </w:pPr>
    </w:p>
    <w:p w:rsidR="004A263D" w:rsidRPr="00C55DE5" w:rsidRDefault="004A263D" w:rsidP="00C55DE5">
      <w:pPr>
        <w:pStyle w:val="30"/>
        <w:shd w:val="clear" w:color="auto" w:fill="auto"/>
        <w:spacing w:before="0" w:line="370" w:lineRule="exact"/>
        <w:ind w:left="820" w:right="280"/>
        <w:rPr>
          <w:b/>
        </w:rPr>
      </w:pPr>
      <w:r w:rsidRPr="00C55DE5">
        <w:rPr>
          <w:b/>
        </w:rPr>
        <w:t xml:space="preserve">Управление Роспотребнадзора по </w:t>
      </w:r>
      <w:r w:rsidR="00C55DE5" w:rsidRPr="00C55DE5">
        <w:rPr>
          <w:b/>
        </w:rPr>
        <w:t>Брянской</w:t>
      </w:r>
      <w:r w:rsidRPr="00C55DE5">
        <w:rPr>
          <w:b/>
        </w:rPr>
        <w:t xml:space="preserve"> области считает, что основными причинами возникновения нарушений установленных требований являются: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188"/>
        </w:tabs>
        <w:spacing w:line="370" w:lineRule="exact"/>
        <w:ind w:left="20" w:right="20" w:firstLine="0"/>
        <w:jc w:val="both"/>
      </w:pPr>
      <w:r>
        <w:t>незнание, недопонимание руководителями и работниками подконтрольных субъектов требований нормативно-правовых актов;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562"/>
        </w:tabs>
        <w:spacing w:line="370" w:lineRule="exact"/>
        <w:ind w:left="20" w:right="20" w:firstLine="0"/>
        <w:jc w:val="both"/>
      </w:pPr>
      <w:r>
        <w:t>недостаточная ответственность руководителей и работников подконтрольных субъектов;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466"/>
        </w:tabs>
        <w:spacing w:line="370" w:lineRule="exact"/>
        <w:ind w:left="20" w:right="20" w:firstLine="0"/>
        <w:jc w:val="both"/>
      </w:pPr>
      <w:r>
        <w:t>прием на работу персонала, не имеющего соответствующей профессиональной подготовки;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433"/>
        </w:tabs>
        <w:spacing w:after="180" w:line="370" w:lineRule="exact"/>
        <w:ind w:left="20" w:right="20" w:firstLine="0"/>
        <w:jc w:val="both"/>
      </w:pPr>
      <w:r>
        <w:t>недостаточное выделение финансовых сре</w:t>
      </w:r>
      <w:proofErr w:type="gramStart"/>
      <w:r>
        <w:t>дств дл</w:t>
      </w:r>
      <w:proofErr w:type="gramEnd"/>
      <w:r>
        <w:t>я обеспечения надлежащего содержания помещений, обеспечения технологических процессов, осуществления производственного контроля.</w:t>
      </w:r>
    </w:p>
    <w:p w:rsidR="004A263D" w:rsidRPr="00942F32" w:rsidRDefault="004A263D" w:rsidP="00C55DE5">
      <w:pPr>
        <w:pStyle w:val="30"/>
        <w:shd w:val="clear" w:color="auto" w:fill="auto"/>
        <w:spacing w:before="0" w:line="370" w:lineRule="exact"/>
        <w:ind w:left="20" w:right="20" w:firstLine="1660"/>
        <w:rPr>
          <w:b/>
        </w:rPr>
      </w:pPr>
      <w:r w:rsidRPr="00942F32">
        <w:rPr>
          <w:b/>
        </w:rPr>
        <w:t>Возможные последствия невыполнения требований законодательства в сфере обеспечения санитарно-эпидемиологического благополучия населения и законодательства в области защиты прав</w:t>
      </w:r>
      <w:r w:rsidR="00C55DE5" w:rsidRPr="00942F32">
        <w:rPr>
          <w:b/>
        </w:rPr>
        <w:t xml:space="preserve"> </w:t>
      </w:r>
      <w:r w:rsidRPr="00942F32">
        <w:rPr>
          <w:b/>
        </w:rPr>
        <w:t>потребителей:</w:t>
      </w:r>
    </w:p>
    <w:p w:rsidR="00C55DE5" w:rsidRDefault="00C55DE5" w:rsidP="00C55DE5">
      <w:pPr>
        <w:pStyle w:val="30"/>
        <w:shd w:val="clear" w:color="auto" w:fill="auto"/>
        <w:spacing w:before="0" w:line="370" w:lineRule="exact"/>
        <w:ind w:left="20" w:right="20" w:firstLine="1660"/>
      </w:pP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980"/>
        </w:tabs>
        <w:spacing w:line="374" w:lineRule="exact"/>
        <w:ind w:left="20" w:right="20" w:firstLine="540"/>
        <w:jc w:val="both"/>
      </w:pPr>
      <w:r>
        <w:t xml:space="preserve">риск </w:t>
      </w:r>
      <w:proofErr w:type="gramStart"/>
      <w:r>
        <w:t>роста инфекционных заболеваний</w:t>
      </w:r>
      <w:proofErr w:type="gramEnd"/>
      <w:r>
        <w:t>, увеличение случаев неинфекционных заболеваний (отравлений), в т.ч. среди детского населения, регистрация случаев профессиональных заболеваний;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798"/>
        </w:tabs>
        <w:spacing w:line="370" w:lineRule="exact"/>
        <w:ind w:left="20" w:right="20" w:firstLine="540"/>
        <w:jc w:val="both"/>
      </w:pPr>
      <w:r>
        <w:t>ухудшение качества реализуемых товаров и оказываемых населению услуг;</w:t>
      </w:r>
    </w:p>
    <w:p w:rsidR="004A263D" w:rsidRDefault="004A263D" w:rsidP="004A263D">
      <w:pPr>
        <w:pStyle w:val="1"/>
        <w:numPr>
          <w:ilvl w:val="0"/>
          <w:numId w:val="40"/>
        </w:numPr>
        <w:shd w:val="clear" w:color="auto" w:fill="auto"/>
        <w:tabs>
          <w:tab w:val="left" w:pos="846"/>
        </w:tabs>
        <w:spacing w:after="49" w:line="370" w:lineRule="exact"/>
        <w:ind w:left="20" w:right="20" w:firstLine="540"/>
        <w:jc w:val="both"/>
      </w:pPr>
      <w:r>
        <w:t xml:space="preserve">ухудшение санитарно-эпидемиологической обстановки в </w:t>
      </w:r>
      <w:r w:rsidR="00C55DE5">
        <w:t>Брянской</w:t>
      </w:r>
      <w:r>
        <w:t xml:space="preserve"> области (загрязнение атмосферного воздуха, питьевой воды, воды открытых водоемов, почвы и др.).</w:t>
      </w:r>
    </w:p>
    <w:p w:rsidR="004A263D" w:rsidRDefault="004A263D" w:rsidP="004A263D">
      <w:pPr>
        <w:pStyle w:val="30"/>
        <w:shd w:val="clear" w:color="auto" w:fill="auto"/>
        <w:spacing w:before="0" w:after="72" w:line="384" w:lineRule="exact"/>
        <w:ind w:left="20" w:right="20" w:firstLine="800"/>
        <w:jc w:val="both"/>
      </w:pPr>
      <w:r>
        <w:t xml:space="preserve">В целях недопущения нарушений обязательных требований законодательства в области санитарно-эпидемиологического благополучия и </w:t>
      </w:r>
      <w:r>
        <w:lastRenderedPageBreak/>
        <w:t xml:space="preserve">защиты прав потребителей Управление Роспотребнадзора по </w:t>
      </w:r>
      <w:r w:rsidR="00C55DE5">
        <w:t>Брянской</w:t>
      </w:r>
      <w:r>
        <w:t xml:space="preserve"> области рекомендует руководителям хозяйствующих субъектов провести мероприятия, способствующие их устранению: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21"/>
        </w:tabs>
        <w:spacing w:line="370" w:lineRule="exact"/>
        <w:ind w:left="20" w:right="20" w:firstLine="540"/>
        <w:jc w:val="both"/>
      </w:pPr>
      <w:r>
        <w:t>Изучать требования санитарного законодательства и законодательства в сфере защиты прав потребителей.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30"/>
        </w:tabs>
        <w:spacing w:line="370" w:lineRule="exact"/>
        <w:ind w:left="20" w:right="20" w:firstLine="540"/>
        <w:jc w:val="both"/>
      </w:pPr>
      <w:r>
        <w:t>Осуществлять постоянное обучение персонала. При выявлении нарушений проводить дополнительную подготовку (инструктаж, аттестацию) персонала на знание требований нормативных документов.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10"/>
        </w:tabs>
        <w:spacing w:line="370" w:lineRule="exact"/>
        <w:ind w:right="20" w:firstLine="440"/>
        <w:jc w:val="both"/>
      </w:pPr>
      <w:r>
        <w:t xml:space="preserve">Обеспечить системный </w:t>
      </w:r>
      <w:proofErr w:type="gramStart"/>
      <w:r>
        <w:t>контроль за</w:t>
      </w:r>
      <w:proofErr w:type="gramEnd"/>
      <w:r>
        <w:t xml:space="preserve"> соблюдением требований санитарного законодательства и законодательства в сфере защиты прав потребителей.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15"/>
        </w:tabs>
        <w:spacing w:line="370" w:lineRule="exact"/>
        <w:ind w:right="20" w:firstLine="440"/>
        <w:jc w:val="both"/>
      </w:pPr>
      <w:r>
        <w:t>Обеспечить проведение производственного контроля, его соответствие технологическим регламентам и оперативное принятие управленческих решений в целях недопущения повторения обнаруженных несоответствий нормативно-технической документации.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01"/>
        </w:tabs>
        <w:spacing w:line="370" w:lineRule="exact"/>
        <w:ind w:right="20" w:firstLine="440"/>
        <w:jc w:val="both"/>
      </w:pPr>
      <w:r>
        <w:t>Принимать на работу лиц, имеющих соответствующее профессиональное образование.</w:t>
      </w:r>
    </w:p>
    <w:p w:rsidR="004A263D" w:rsidRDefault="004A263D" w:rsidP="004A263D">
      <w:pPr>
        <w:pStyle w:val="1"/>
        <w:numPr>
          <w:ilvl w:val="1"/>
          <w:numId w:val="40"/>
        </w:numPr>
        <w:shd w:val="clear" w:color="auto" w:fill="auto"/>
        <w:tabs>
          <w:tab w:val="left" w:pos="710"/>
        </w:tabs>
        <w:spacing w:line="370" w:lineRule="exact"/>
        <w:ind w:right="20" w:firstLine="440"/>
        <w:jc w:val="both"/>
      </w:pPr>
      <w:r>
        <w:t>Обеспечить соответствие осуществляемых видов деятельности предъявляемым требованиям, в том числе, площадей, набора помещений и их содержания, оборудования, транспорта и пр.</w:t>
      </w:r>
    </w:p>
    <w:p w:rsidR="004E1FD5" w:rsidRDefault="004E1FD5" w:rsidP="00B42AB1">
      <w:pPr>
        <w:jc w:val="both"/>
      </w:pPr>
    </w:p>
    <w:sectPr w:rsidR="004E1FD5" w:rsidSect="00B42AB1">
      <w:pgSz w:w="11906" w:h="16838"/>
      <w:pgMar w:top="1134" w:right="902" w:bottom="357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95"/>
    <w:multiLevelType w:val="hybridMultilevel"/>
    <w:tmpl w:val="F3D6E04A"/>
    <w:lvl w:ilvl="0" w:tplc="2CD6517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BFC656C"/>
    <w:multiLevelType w:val="multilevel"/>
    <w:tmpl w:val="60B227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669AD"/>
    <w:multiLevelType w:val="multilevel"/>
    <w:tmpl w:val="CED43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13933"/>
    <w:multiLevelType w:val="multilevel"/>
    <w:tmpl w:val="1A4891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5C81"/>
    <w:multiLevelType w:val="multilevel"/>
    <w:tmpl w:val="FCA02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44F42"/>
    <w:multiLevelType w:val="hybridMultilevel"/>
    <w:tmpl w:val="A1A251F8"/>
    <w:lvl w:ilvl="0" w:tplc="24B6A99A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1F48557C"/>
    <w:multiLevelType w:val="multilevel"/>
    <w:tmpl w:val="89E49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01A34"/>
    <w:multiLevelType w:val="multilevel"/>
    <w:tmpl w:val="DBE21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B50C2"/>
    <w:multiLevelType w:val="multilevel"/>
    <w:tmpl w:val="826265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56860"/>
    <w:multiLevelType w:val="multilevel"/>
    <w:tmpl w:val="0060A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169FB"/>
    <w:multiLevelType w:val="multilevel"/>
    <w:tmpl w:val="3D762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21753"/>
    <w:multiLevelType w:val="multilevel"/>
    <w:tmpl w:val="E9C4A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E4B5A"/>
    <w:multiLevelType w:val="multilevel"/>
    <w:tmpl w:val="170A5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51EB7"/>
    <w:multiLevelType w:val="multilevel"/>
    <w:tmpl w:val="157A4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473D6"/>
    <w:multiLevelType w:val="multilevel"/>
    <w:tmpl w:val="48E2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C2826"/>
    <w:multiLevelType w:val="multilevel"/>
    <w:tmpl w:val="DF7055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C6D1A"/>
    <w:multiLevelType w:val="multilevel"/>
    <w:tmpl w:val="96B8A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5164BD"/>
    <w:multiLevelType w:val="multilevel"/>
    <w:tmpl w:val="09DCB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D4384"/>
    <w:multiLevelType w:val="multilevel"/>
    <w:tmpl w:val="E0663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93B10"/>
    <w:multiLevelType w:val="hybridMultilevel"/>
    <w:tmpl w:val="C2B2AF6C"/>
    <w:lvl w:ilvl="0" w:tplc="D9869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EA15AA1"/>
    <w:multiLevelType w:val="multilevel"/>
    <w:tmpl w:val="2DCC4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31010"/>
    <w:multiLevelType w:val="multilevel"/>
    <w:tmpl w:val="C43A9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6646D"/>
    <w:multiLevelType w:val="multilevel"/>
    <w:tmpl w:val="EE66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AC27B9"/>
    <w:multiLevelType w:val="multilevel"/>
    <w:tmpl w:val="2EEA2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706601"/>
    <w:multiLevelType w:val="multilevel"/>
    <w:tmpl w:val="0B44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9D658B"/>
    <w:multiLevelType w:val="multilevel"/>
    <w:tmpl w:val="B98A8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866B2"/>
    <w:multiLevelType w:val="multilevel"/>
    <w:tmpl w:val="EEE0A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4112E"/>
    <w:multiLevelType w:val="multilevel"/>
    <w:tmpl w:val="8B720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E2B03"/>
    <w:multiLevelType w:val="hybridMultilevel"/>
    <w:tmpl w:val="99D6112A"/>
    <w:lvl w:ilvl="0" w:tplc="A2B811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E507E8"/>
    <w:multiLevelType w:val="multilevel"/>
    <w:tmpl w:val="DD8C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1F6E9C"/>
    <w:multiLevelType w:val="hybridMultilevel"/>
    <w:tmpl w:val="6490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4C46"/>
    <w:multiLevelType w:val="hybridMultilevel"/>
    <w:tmpl w:val="2EBAE0EA"/>
    <w:lvl w:ilvl="0" w:tplc="12AE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06EA"/>
    <w:multiLevelType w:val="multilevel"/>
    <w:tmpl w:val="D7EE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7E485F"/>
    <w:multiLevelType w:val="multilevel"/>
    <w:tmpl w:val="38BCD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254027"/>
    <w:multiLevelType w:val="multilevel"/>
    <w:tmpl w:val="C70C8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F2112"/>
    <w:multiLevelType w:val="multilevel"/>
    <w:tmpl w:val="C4EC4E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A17C51"/>
    <w:multiLevelType w:val="multilevel"/>
    <w:tmpl w:val="00B46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03C1C"/>
    <w:multiLevelType w:val="multilevel"/>
    <w:tmpl w:val="65281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D336EA"/>
    <w:multiLevelType w:val="multilevel"/>
    <w:tmpl w:val="B9161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D67A5"/>
    <w:multiLevelType w:val="multilevel"/>
    <w:tmpl w:val="D0F03D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B65F8"/>
    <w:multiLevelType w:val="multilevel"/>
    <w:tmpl w:val="516C0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E26F4"/>
    <w:multiLevelType w:val="hybridMultilevel"/>
    <w:tmpl w:val="9E8498E8"/>
    <w:lvl w:ilvl="0" w:tplc="681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40"/>
  </w:num>
  <w:num w:numId="5">
    <w:abstractNumId w:val="21"/>
  </w:num>
  <w:num w:numId="6">
    <w:abstractNumId w:val="3"/>
  </w:num>
  <w:num w:numId="7">
    <w:abstractNumId w:val="24"/>
  </w:num>
  <w:num w:numId="8">
    <w:abstractNumId w:val="32"/>
  </w:num>
  <w:num w:numId="9">
    <w:abstractNumId w:val="39"/>
  </w:num>
  <w:num w:numId="10">
    <w:abstractNumId w:val="27"/>
  </w:num>
  <w:num w:numId="11">
    <w:abstractNumId w:val="9"/>
  </w:num>
  <w:num w:numId="12">
    <w:abstractNumId w:val="36"/>
  </w:num>
  <w:num w:numId="13">
    <w:abstractNumId w:val="15"/>
  </w:num>
  <w:num w:numId="14">
    <w:abstractNumId w:val="26"/>
  </w:num>
  <w:num w:numId="15">
    <w:abstractNumId w:val="23"/>
  </w:num>
  <w:num w:numId="16">
    <w:abstractNumId w:val="29"/>
  </w:num>
  <w:num w:numId="17">
    <w:abstractNumId w:val="7"/>
  </w:num>
  <w:num w:numId="18">
    <w:abstractNumId w:val="25"/>
  </w:num>
  <w:num w:numId="19">
    <w:abstractNumId w:val="22"/>
  </w:num>
  <w:num w:numId="20">
    <w:abstractNumId w:val="35"/>
  </w:num>
  <w:num w:numId="21">
    <w:abstractNumId w:val="20"/>
  </w:num>
  <w:num w:numId="22">
    <w:abstractNumId w:val="38"/>
  </w:num>
  <w:num w:numId="23">
    <w:abstractNumId w:val="16"/>
  </w:num>
  <w:num w:numId="24">
    <w:abstractNumId w:val="6"/>
  </w:num>
  <w:num w:numId="25">
    <w:abstractNumId w:val="12"/>
  </w:num>
  <w:num w:numId="26">
    <w:abstractNumId w:val="14"/>
  </w:num>
  <w:num w:numId="27">
    <w:abstractNumId w:val="10"/>
  </w:num>
  <w:num w:numId="28">
    <w:abstractNumId w:val="1"/>
  </w:num>
  <w:num w:numId="29">
    <w:abstractNumId w:val="18"/>
  </w:num>
  <w:num w:numId="30">
    <w:abstractNumId w:val="17"/>
  </w:num>
  <w:num w:numId="31">
    <w:abstractNumId w:val="33"/>
  </w:num>
  <w:num w:numId="32">
    <w:abstractNumId w:val="2"/>
  </w:num>
  <w:num w:numId="33">
    <w:abstractNumId w:val="8"/>
  </w:num>
  <w:num w:numId="34">
    <w:abstractNumId w:val="37"/>
  </w:num>
  <w:num w:numId="35">
    <w:abstractNumId w:val="0"/>
  </w:num>
  <w:num w:numId="36">
    <w:abstractNumId w:val="41"/>
  </w:num>
  <w:num w:numId="37">
    <w:abstractNumId w:val="13"/>
  </w:num>
  <w:num w:numId="38">
    <w:abstractNumId w:val="34"/>
  </w:num>
  <w:num w:numId="39">
    <w:abstractNumId w:val="11"/>
  </w:num>
  <w:num w:numId="40">
    <w:abstractNumId w:val="4"/>
  </w:num>
  <w:num w:numId="41">
    <w:abstractNumId w:val="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AB1"/>
    <w:rsid w:val="00021C03"/>
    <w:rsid w:val="00056837"/>
    <w:rsid w:val="000C1D9C"/>
    <w:rsid w:val="00144B51"/>
    <w:rsid w:val="00197017"/>
    <w:rsid w:val="001D7FAC"/>
    <w:rsid w:val="001E2A38"/>
    <w:rsid w:val="001E3BB7"/>
    <w:rsid w:val="00203EB5"/>
    <w:rsid w:val="002A544E"/>
    <w:rsid w:val="002F7871"/>
    <w:rsid w:val="003211A2"/>
    <w:rsid w:val="00336E6B"/>
    <w:rsid w:val="00345BE3"/>
    <w:rsid w:val="00365137"/>
    <w:rsid w:val="00393406"/>
    <w:rsid w:val="003945B8"/>
    <w:rsid w:val="00490187"/>
    <w:rsid w:val="004A263D"/>
    <w:rsid w:val="004E1FD5"/>
    <w:rsid w:val="004F4F28"/>
    <w:rsid w:val="0052073D"/>
    <w:rsid w:val="005420AA"/>
    <w:rsid w:val="005444F5"/>
    <w:rsid w:val="00573F9C"/>
    <w:rsid w:val="005D0D4E"/>
    <w:rsid w:val="005D1563"/>
    <w:rsid w:val="005E1BB2"/>
    <w:rsid w:val="00600D35"/>
    <w:rsid w:val="0063058D"/>
    <w:rsid w:val="007309A3"/>
    <w:rsid w:val="007431F7"/>
    <w:rsid w:val="0077623F"/>
    <w:rsid w:val="00777D3D"/>
    <w:rsid w:val="0079285B"/>
    <w:rsid w:val="007E06A6"/>
    <w:rsid w:val="00840EE8"/>
    <w:rsid w:val="00846221"/>
    <w:rsid w:val="00914E4A"/>
    <w:rsid w:val="009274DB"/>
    <w:rsid w:val="00942F32"/>
    <w:rsid w:val="009527B8"/>
    <w:rsid w:val="00980FD9"/>
    <w:rsid w:val="0099382D"/>
    <w:rsid w:val="009C295C"/>
    <w:rsid w:val="009F3D59"/>
    <w:rsid w:val="00A30AA8"/>
    <w:rsid w:val="00A7639F"/>
    <w:rsid w:val="00A827BA"/>
    <w:rsid w:val="00AB535D"/>
    <w:rsid w:val="00AE7C03"/>
    <w:rsid w:val="00AF1192"/>
    <w:rsid w:val="00B42AB1"/>
    <w:rsid w:val="00B43DD7"/>
    <w:rsid w:val="00BB0597"/>
    <w:rsid w:val="00BC7BAF"/>
    <w:rsid w:val="00BD47E4"/>
    <w:rsid w:val="00BD5527"/>
    <w:rsid w:val="00C1655A"/>
    <w:rsid w:val="00C32BF4"/>
    <w:rsid w:val="00C36126"/>
    <w:rsid w:val="00C4641B"/>
    <w:rsid w:val="00C55DE5"/>
    <w:rsid w:val="00C73C90"/>
    <w:rsid w:val="00C870A7"/>
    <w:rsid w:val="00CD2DC7"/>
    <w:rsid w:val="00D26B6E"/>
    <w:rsid w:val="00D30959"/>
    <w:rsid w:val="00D71BE8"/>
    <w:rsid w:val="00D8099F"/>
    <w:rsid w:val="00DD6BEF"/>
    <w:rsid w:val="00E23E18"/>
    <w:rsid w:val="00E8228B"/>
    <w:rsid w:val="00E91234"/>
    <w:rsid w:val="00F2596A"/>
    <w:rsid w:val="00F65D2B"/>
    <w:rsid w:val="00FC0CC7"/>
    <w:rsid w:val="00FC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4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3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03E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03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03EB5"/>
    <w:pPr>
      <w:shd w:val="clear" w:color="auto" w:fill="FFFFFF"/>
      <w:spacing w:line="322" w:lineRule="exact"/>
      <w:ind w:hanging="6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03EB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203EB5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03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03EB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03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03EB5"/>
    <w:rPr>
      <w:b/>
      <w:bCs/>
      <w:i w:val="0"/>
      <w:iCs w:val="0"/>
      <w:smallCaps w:val="0"/>
      <w:strike w:val="0"/>
      <w:spacing w:val="0"/>
    </w:rPr>
  </w:style>
  <w:style w:type="character" w:customStyle="1" w:styleId="8">
    <w:name w:val="Основной текст (8)_"/>
    <w:basedOn w:val="a0"/>
    <w:link w:val="80"/>
    <w:rsid w:val="00203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3EB5"/>
    <w:pPr>
      <w:shd w:val="clear" w:color="auto" w:fill="FFFFFF"/>
      <w:spacing w:before="43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203E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C32BF4"/>
    <w:rPr>
      <w:b/>
      <w:bCs/>
      <w:i w:val="0"/>
      <w:iCs w:val="0"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942F32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F32"/>
    <w:pPr>
      <w:shd w:val="clear" w:color="auto" w:fill="FFFFFF"/>
      <w:spacing w:before="4320" w:line="643" w:lineRule="exact"/>
      <w:jc w:val="center"/>
    </w:pPr>
    <w:rPr>
      <w:rFonts w:ascii="Times New Roman" w:eastAsia="Times New Roman" w:hAnsi="Times New Roman" w:cs="Times New Roman"/>
      <w:sz w:val="54"/>
      <w:szCs w:val="54"/>
    </w:rPr>
  </w:style>
  <w:style w:type="paragraph" w:styleId="31">
    <w:name w:val="Body Text 3"/>
    <w:basedOn w:val="a"/>
    <w:link w:val="32"/>
    <w:rsid w:val="00942F32"/>
    <w:pPr>
      <w:spacing w:before="80" w:after="8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42F32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odrinskiyun</dc:creator>
  <cp:lastModifiedBy>odrinskiyun</cp:lastModifiedBy>
  <cp:revision>5</cp:revision>
  <cp:lastPrinted>2017-09-29T11:01:00Z</cp:lastPrinted>
  <dcterms:created xsi:type="dcterms:W3CDTF">2017-09-28T09:37:00Z</dcterms:created>
  <dcterms:modified xsi:type="dcterms:W3CDTF">2017-09-29T11:05:00Z</dcterms:modified>
</cp:coreProperties>
</file>