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C9" w:rsidRPr="002E48D9" w:rsidRDefault="008C0CC9" w:rsidP="008C0C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8C0CC9" w:rsidRPr="002E48D9" w:rsidRDefault="008C0CC9" w:rsidP="008C0C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CC9" w:rsidRPr="002E48D9" w:rsidRDefault="008C0CC9" w:rsidP="008C0CC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CC9" w:rsidRDefault="008C0CC9" w:rsidP="008C0CC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</w:p>
    <w:p w:rsidR="008C0CC9" w:rsidRPr="002E48D9" w:rsidRDefault="008C0CC9" w:rsidP="008C0CC9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C0CC9" w:rsidRDefault="008C0CC9" w:rsidP="008C0CC9">
      <w:pPr>
        <w:pStyle w:val="ConsPlusNormal"/>
        <w:numPr>
          <w:ilvl w:val="0"/>
          <w:numId w:val="1"/>
        </w:numPr>
        <w:spacing w:before="240" w:after="240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8C0CC9" w:rsidRPr="002E48D9" w:rsidRDefault="008C0CC9" w:rsidP="00AA1E83">
      <w:pPr>
        <w:spacing w:line="276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</w:t>
      </w:r>
      <w:r w:rsidRPr="00D61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 w:rsidRPr="002E48D9">
        <w:rPr>
          <w:rFonts w:ascii="Times New Roman" w:hAnsi="Times New Roman"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обязан:</w:t>
      </w:r>
    </w:p>
    <w:p w:rsidR="008C0CC9" w:rsidRPr="002E48D9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</w:t>
      </w:r>
      <w:r w:rsidRPr="002E48D9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C0CC9" w:rsidRPr="002E48D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8C0CC9" w:rsidRDefault="008C0CC9" w:rsidP="00AA1E83">
      <w:pPr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главного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санитарного надзора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осуществляет</w:t>
      </w:r>
      <w:proofErr w:type="gramEnd"/>
      <w:r w:rsidRPr="008C0CC9">
        <w:rPr>
          <w:sz w:val="28"/>
          <w:szCs w:val="28"/>
        </w:rPr>
        <w:t xml:space="preserve"> государственный надзор и контроль за исполнением требований санитарного законодательства Российской Федерации на территории г. Брянска, по поручению начальника отдела санитарного надзора или заместителя начальника отдела санитарного надзора - на территории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организации планирования деятельности Управления по вопросам контроля исполнения требований санитарного законодательства на территории г. Брянска, по поручению начальника отдела санитарного надзора или заместителя начальника отдела санитарного надзора - на территории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подготовке информации о деятельности Управления по вопросам контроля исполнения требований санитарного законодательства на территории г. Брянска, по поручению начальника отдела санитарного надзора или заместителя начальника отдела санитарного надзора - на территории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проводит</w:t>
      </w:r>
      <w:proofErr w:type="gramEnd"/>
      <w:r w:rsidRPr="008C0CC9">
        <w:rPr>
          <w:sz w:val="28"/>
          <w:szCs w:val="28"/>
        </w:rPr>
        <w:t xml:space="preserve"> контрольно-надзорные мероприятия в отношении юридических лиц и индивидуальных предпринимателей;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обеспечивает  своевременное</w:t>
      </w:r>
      <w:proofErr w:type="gramEnd"/>
      <w:r w:rsidRPr="008C0CC9">
        <w:rPr>
          <w:sz w:val="28"/>
          <w:szCs w:val="28"/>
        </w:rPr>
        <w:t xml:space="preserve"> и полное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законодательством Российской Федерации;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формировании перечня мероприятий, проводимых федеральными бюджетными учреждениями, обеспечивающими деятельность Управления, и контроле за их исполнением на территории г. Брянска, по </w:t>
      </w:r>
      <w:r w:rsidRPr="008C0CC9">
        <w:rPr>
          <w:sz w:val="28"/>
          <w:szCs w:val="28"/>
        </w:rPr>
        <w:lastRenderedPageBreak/>
        <w:t>поручению начальника отдела санитарного надзора или заместителя начальника отдела санитарного надзора - на территории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разработке предложений и оценки эффективности мероприятий по управлению санитарно-эпидемиологической обстановкой, состоянием среды обитания и здоровьем населения на территории г. Брянска, по поручению начальника отдела санитарного надзора или заместителя начальника отдела санитарного надзора - на территории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организации и реализации мероприятий по защите от чрезвычайных ситуаций, гражданской обороне в Управлении и федеральных бюджетных учреждениях;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22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по</w:t>
      </w:r>
      <w:proofErr w:type="gramEnd"/>
      <w:r w:rsidRPr="008C0CC9">
        <w:rPr>
          <w:sz w:val="28"/>
          <w:szCs w:val="28"/>
        </w:rPr>
        <w:t xml:space="preserve"> поручению начальника отдела санитарного надзора или заместителя начальника отдела санитарного надзора участвует в организации информирования территориальных органов государственной власти, органов исполнительной власти Брянской области и местного самоуправления, общественности и граждан о </w:t>
      </w:r>
      <w:proofErr w:type="spellStart"/>
      <w:r w:rsidRPr="008C0CC9">
        <w:rPr>
          <w:sz w:val="28"/>
          <w:szCs w:val="28"/>
        </w:rPr>
        <w:t>санитарно</w:t>
      </w:r>
      <w:proofErr w:type="spellEnd"/>
      <w:r w:rsidRPr="008C0CC9">
        <w:rPr>
          <w:sz w:val="28"/>
          <w:szCs w:val="28"/>
        </w:rPr>
        <w:t xml:space="preserve"> - эпидемиологической обстановке и организации </w:t>
      </w:r>
      <w:proofErr w:type="spellStart"/>
      <w:r w:rsidRPr="008C0CC9">
        <w:rPr>
          <w:sz w:val="28"/>
          <w:szCs w:val="28"/>
        </w:rPr>
        <w:t>санитарно</w:t>
      </w:r>
      <w:proofErr w:type="spellEnd"/>
      <w:r w:rsidRPr="008C0CC9">
        <w:rPr>
          <w:sz w:val="28"/>
          <w:szCs w:val="28"/>
        </w:rPr>
        <w:t xml:space="preserve"> - противоэпидемических (профилактических) мероприятий;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по</w:t>
      </w:r>
      <w:proofErr w:type="gramEnd"/>
      <w:r w:rsidRPr="008C0CC9">
        <w:rPr>
          <w:sz w:val="28"/>
          <w:szCs w:val="28"/>
        </w:rPr>
        <w:t xml:space="preserve"> поручению начальника отдела санитарного надзора или заместителя начальника отдела санитарного надзора участвует в организации и проведении конференций, совещаний, семинаров со специалистами заинтересованных служб и ведомств, территориальных отделов по вопросам контроля за исполнением требований санитарного законодательства Российской Федерации;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принимает</w:t>
      </w:r>
      <w:proofErr w:type="gramEnd"/>
      <w:r w:rsidRPr="008C0CC9">
        <w:rPr>
          <w:sz w:val="28"/>
          <w:szCs w:val="28"/>
        </w:rPr>
        <w:t xml:space="preserve"> меры по недопущению причин и условий, способствующих возникновению конфликта интересов на государственной службе;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взаимодействует</w:t>
      </w:r>
      <w:proofErr w:type="gramEnd"/>
      <w:r w:rsidRPr="008C0CC9">
        <w:rPr>
          <w:sz w:val="28"/>
          <w:szCs w:val="28"/>
        </w:rPr>
        <w:t xml:space="preserve"> с правоохранительными органами в установленной сфере деятельности, представляет интересы Управления в судах;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обеспечивает</w:t>
      </w:r>
      <w:proofErr w:type="gramEnd"/>
      <w:r w:rsidRPr="008C0CC9">
        <w:rPr>
          <w:sz w:val="28"/>
          <w:szCs w:val="28"/>
        </w:rPr>
        <w:t xml:space="preserve"> соблюдение требований Кодекса Российской Федерации об административных правонарушениях при проведении контрольно-надзорных мероприятий и при производстве по делам об административных правонарушениях;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участвует</w:t>
      </w:r>
      <w:proofErr w:type="gramEnd"/>
      <w:r w:rsidRPr="008C0CC9">
        <w:rPr>
          <w:sz w:val="28"/>
          <w:szCs w:val="28"/>
        </w:rPr>
        <w:t xml:space="preserve"> в работе по изданию в установленном порядке методических, информационно-справочных и иных документов по вопросам, отнесённым к компетенции отдела;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по</w:t>
      </w:r>
      <w:proofErr w:type="gramEnd"/>
      <w:r w:rsidRPr="008C0CC9">
        <w:rPr>
          <w:sz w:val="28"/>
          <w:szCs w:val="28"/>
        </w:rPr>
        <w:t xml:space="preserve"> поручению начальника отдела санитарного надзора или заместителя начальника отдела санитарного надзора участвует в работе по разработке ведомственных целевых программ Управления («Гигиена и здоровье»);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по</w:t>
      </w:r>
      <w:proofErr w:type="gramEnd"/>
      <w:r w:rsidRPr="008C0CC9">
        <w:rPr>
          <w:sz w:val="28"/>
          <w:szCs w:val="28"/>
        </w:rPr>
        <w:t xml:space="preserve"> поручению начальника отдела санитарного надзора или заместителя начальника отдела санитарного надзора участвует в организации </w:t>
      </w:r>
      <w:r w:rsidRPr="008C0CC9">
        <w:rPr>
          <w:sz w:val="28"/>
          <w:szCs w:val="28"/>
        </w:rPr>
        <w:lastRenderedPageBreak/>
        <w:t>формирования ежегодного доклада о санитарно-эпидемиологической обстановке в Брянской области;</w:t>
      </w:r>
    </w:p>
    <w:p w:rsidR="008C0CC9" w:rsidRPr="008C0CC9" w:rsidRDefault="008C0CC9" w:rsidP="00AA1E83">
      <w:pPr>
        <w:pStyle w:val="2"/>
        <w:shd w:val="clear" w:color="auto" w:fill="auto"/>
        <w:tabs>
          <w:tab w:val="left" w:pos="2818"/>
        </w:tabs>
        <w:spacing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8C0CC9">
        <w:rPr>
          <w:sz w:val="28"/>
          <w:szCs w:val="28"/>
        </w:rPr>
        <w:t>проводит</w:t>
      </w:r>
      <w:proofErr w:type="gramEnd"/>
      <w:r w:rsidRPr="008C0CC9">
        <w:rPr>
          <w:sz w:val="28"/>
          <w:szCs w:val="28"/>
        </w:rPr>
        <w:t xml:space="preserve"> мероприятия, направленные на предупреждение вредного воздействия на человека факторов среды обитания, профилактику массовых неинфекционных заболеваний (отравлений) населения по разделу радиационной гигиены.</w:t>
      </w:r>
    </w:p>
    <w:p w:rsidR="008C0CC9" w:rsidRPr="00FB7DCA" w:rsidRDefault="008C0CC9" w:rsidP="008C0CC9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8C0CC9" w:rsidRPr="00FB7DCA" w:rsidRDefault="008C0CC9" w:rsidP="008C0CC9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8C0CC9" w:rsidRPr="00BC69BC" w:rsidRDefault="008C0CC9" w:rsidP="008C0CC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8C0CC9" w:rsidRPr="00C806A4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2.1</w:t>
      </w:r>
      <w:r w:rsidRPr="00945E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санитарного надзора</w:t>
      </w:r>
      <w:r w:rsidRPr="00C806A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C0CC9" w:rsidRPr="00C806A4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2.1.1. В соответствии со </w:t>
      </w:r>
      <w:hyperlink r:id="rId9" w:history="1">
        <w:r w:rsidRPr="00C806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на: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</w:t>
      </w:r>
      <w:hyperlink r:id="rId10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</w:t>
      </w:r>
      <w:hyperlink r:id="rId11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</w:t>
      </w:r>
      <w:hyperlink r:id="rId12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</w:t>
      </w:r>
      <w:hyperlink r:id="rId13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8C0CC9" w:rsidRPr="00C806A4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4" w:history="1">
        <w:r w:rsidRPr="00C806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06A4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 2013, № 27, ст. 3477; 2014, № 30, ст. 4217; 2016, № 22, ст. 3091; № 27, ст. 4160; 2017, № 27, ст. 3945; № 30, ст. 4442);</w:t>
      </w:r>
    </w:p>
    <w:p w:rsidR="008C0CC9" w:rsidRDefault="008C0CC9" w:rsidP="00AA1E8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8C0CC9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CC9" w:rsidRPr="00BC69BC" w:rsidRDefault="008C0CC9" w:rsidP="008C0CC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C0CC9" w:rsidRPr="00C806A4" w:rsidRDefault="008C0CC9" w:rsidP="008C0C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санитарного надзора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 xml:space="preserve">есёт </w:t>
      </w:r>
      <w:r w:rsidRPr="00C806A4">
        <w:rPr>
          <w:rFonts w:ascii="Times New Roman" w:hAnsi="Times New Roman" w:cs="Times New Roman"/>
          <w:sz w:val="28"/>
          <w:szCs w:val="28"/>
        </w:rPr>
        <w:lastRenderedPageBreak/>
        <w:t>ответственность в пределах, определённых законодательством Российской Федерации: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8C0CC9" w:rsidRPr="00C806A4" w:rsidRDefault="008C0CC9" w:rsidP="008C0C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6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8C0CC9" w:rsidRPr="00C806A4" w:rsidRDefault="008C0CC9" w:rsidP="008C0C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8C0CC9" w:rsidRPr="00C806A4" w:rsidRDefault="008C0CC9" w:rsidP="008C0C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8C0CC9" w:rsidRDefault="008C0CC9" w:rsidP="008C0C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06A4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8C0CC9" w:rsidRDefault="008C0CC9" w:rsidP="008C0CC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1E83" w:rsidRDefault="00AA1E83" w:rsidP="008C0CC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C0CC9" w:rsidRPr="00C806A4" w:rsidRDefault="008C0CC9" w:rsidP="008C0CC9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8C0CC9" w:rsidRPr="00C806A4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санитарного надзора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C806A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качеству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повторных обращений по рассматриваемым вопросам;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наличию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8C0CC9" w:rsidRPr="0073439E" w:rsidRDefault="008C0CC9" w:rsidP="00AA1E8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39E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73439E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своих действий, принимаемых решений.</w:t>
      </w:r>
    </w:p>
    <w:p w:rsidR="008B57E5" w:rsidRDefault="008B57E5">
      <w:bookmarkStart w:id="0" w:name="_GoBack"/>
      <w:bookmarkEnd w:id="0"/>
    </w:p>
    <w:sectPr w:rsidR="008B57E5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B3"/>
    <w:multiLevelType w:val="hybridMultilevel"/>
    <w:tmpl w:val="553E8CC8"/>
    <w:lvl w:ilvl="0" w:tplc="6D0E243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9"/>
    <w:rsid w:val="00506629"/>
    <w:rsid w:val="006E30B5"/>
    <w:rsid w:val="008B57E5"/>
    <w:rsid w:val="008C0CC9"/>
    <w:rsid w:val="00AA1E83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644B-1AD3-4C1E-852B-2571B2A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C9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8C0CC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C0CC9"/>
    <w:pPr>
      <w:shd w:val="clear" w:color="auto" w:fill="FFFFFF"/>
      <w:spacing w:line="274" w:lineRule="exact"/>
      <w:jc w:val="center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13" Type="http://schemas.openxmlformats.org/officeDocument/2006/relationships/hyperlink" Target="consultantplus://offline/ref=9CED3835BB7B0432F65FBAD3E90ACA1E597B0D2D0A21456AB23CC6E4EDM7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D3835BB7B0432F65FBAD3E90ACA1E597B0D2D0A21456AB23CC6E4ED736A7F39DEC26ADCCCE564MAxFF" TargetMode="External"/><Relationship Id="rId14" Type="http://schemas.openxmlformats.org/officeDocument/2006/relationships/hyperlink" Target="consultantplus://offline/ref=9CED3835BB7B0432F65FBAD3E90ACA1E5978052901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2022-05-26T11:25:00Z</dcterms:created>
  <dcterms:modified xsi:type="dcterms:W3CDTF">2022-05-26T11:38:00Z</dcterms:modified>
</cp:coreProperties>
</file>